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C40" w:rsidRPr="00DD2C40" w:rsidRDefault="00DD2C40" w:rsidP="00DD2C40">
      <w:pPr>
        <w:spacing w:after="0" w:line="240" w:lineRule="auto"/>
        <w:ind w:left="-709" w:right="-143" w:firstLine="54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D2C40">
        <w:rPr>
          <w:rFonts w:ascii="Times New Roman" w:hAnsi="Times New Roman" w:cs="Times New Roman"/>
          <w:b/>
          <w:sz w:val="24"/>
          <w:szCs w:val="24"/>
          <w:lang w:val="uk-UA"/>
        </w:rPr>
        <w:t>Протокол</w:t>
      </w:r>
    </w:p>
    <w:p w:rsidR="00DD2C40" w:rsidRPr="00DD2C40" w:rsidRDefault="00D357C7" w:rsidP="00DD2C40">
      <w:pPr>
        <w:spacing w:after="0" w:line="240" w:lineRule="auto"/>
        <w:ind w:left="-709" w:right="-143" w:firstLine="5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спільного </w:t>
      </w:r>
      <w:r w:rsidR="00DD2C40" w:rsidRPr="00DD2C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засідання координаційної ради з питань протидії туберкульозу, </w:t>
      </w:r>
    </w:p>
    <w:p w:rsidR="00DD2C40" w:rsidRPr="00DD2C40" w:rsidRDefault="00DD2C40" w:rsidP="00DD2C40">
      <w:pPr>
        <w:spacing w:after="0" w:line="240" w:lineRule="auto"/>
        <w:ind w:left="-709" w:right="-143" w:firstLine="54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D2C40">
        <w:rPr>
          <w:rFonts w:ascii="Times New Roman" w:hAnsi="Times New Roman" w:cs="Times New Roman"/>
          <w:b/>
          <w:sz w:val="24"/>
          <w:szCs w:val="24"/>
          <w:lang w:val="uk-UA"/>
        </w:rPr>
        <w:t>ВІЛ-інфекції/</w:t>
      </w:r>
      <w:proofErr w:type="spellStart"/>
      <w:r w:rsidRPr="00DD2C40">
        <w:rPr>
          <w:rFonts w:ascii="Times New Roman" w:hAnsi="Times New Roman" w:cs="Times New Roman"/>
          <w:b/>
          <w:sz w:val="24"/>
          <w:szCs w:val="24"/>
          <w:lang w:val="uk-UA"/>
        </w:rPr>
        <w:t>СНІДу</w:t>
      </w:r>
      <w:proofErr w:type="spellEnd"/>
      <w:r w:rsidRPr="00DD2C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 профілактики наркоманії</w:t>
      </w:r>
    </w:p>
    <w:p w:rsidR="00D357C7" w:rsidRPr="00D357C7" w:rsidRDefault="00D357C7" w:rsidP="00D357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357C7">
        <w:rPr>
          <w:rFonts w:ascii="Times New Roman" w:hAnsi="Times New Roman" w:cs="Times New Roman"/>
          <w:b/>
          <w:sz w:val="24"/>
          <w:szCs w:val="24"/>
          <w:lang w:val="uk-UA"/>
        </w:rPr>
        <w:t>і міжвідомчої координаційно-методичної ради</w:t>
      </w:r>
    </w:p>
    <w:p w:rsidR="00DD2C40" w:rsidRPr="00DD2C40" w:rsidRDefault="00D357C7" w:rsidP="00D357C7">
      <w:pPr>
        <w:spacing w:after="0" w:line="240" w:lineRule="auto"/>
        <w:ind w:left="-709" w:right="-143" w:firstLine="54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357C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 правової освіти населення </w:t>
      </w:r>
      <w:r w:rsidRPr="00DD2C40"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bookmarkStart w:id="0" w:name="_GoBack"/>
      <w:bookmarkEnd w:id="0"/>
      <w:r w:rsidRPr="00DD2C40">
        <w:rPr>
          <w:rFonts w:ascii="Times New Roman" w:hAnsi="Times New Roman" w:cs="Times New Roman"/>
          <w:b/>
          <w:sz w:val="24"/>
          <w:szCs w:val="24"/>
          <w:lang w:val="uk-UA"/>
        </w:rPr>
        <w:t>а ІІІ квартал 2013року</w:t>
      </w:r>
    </w:p>
    <w:p w:rsidR="00DD2C40" w:rsidRPr="00DD2C40" w:rsidRDefault="00DD2C40" w:rsidP="00DD2C40">
      <w:pPr>
        <w:spacing w:after="0" w:line="240" w:lineRule="auto"/>
        <w:ind w:left="-709" w:right="-143" w:firstLine="540"/>
        <w:rPr>
          <w:rFonts w:ascii="Times New Roman" w:hAnsi="Times New Roman" w:cs="Times New Roman"/>
          <w:sz w:val="24"/>
          <w:szCs w:val="24"/>
          <w:lang w:val="uk-UA"/>
        </w:rPr>
      </w:pPr>
    </w:p>
    <w:p w:rsidR="00DD2C40" w:rsidRPr="00DD2C40" w:rsidRDefault="00DD2C40" w:rsidP="00DD2C40">
      <w:pPr>
        <w:spacing w:after="0" w:line="240" w:lineRule="auto"/>
        <w:ind w:left="-709" w:right="-143" w:firstLine="540"/>
        <w:rPr>
          <w:rFonts w:ascii="Times New Roman" w:hAnsi="Times New Roman" w:cs="Times New Roman"/>
          <w:sz w:val="24"/>
          <w:szCs w:val="24"/>
          <w:lang w:val="uk-UA"/>
        </w:rPr>
      </w:pPr>
      <w:r w:rsidRPr="00DD2C40">
        <w:rPr>
          <w:rFonts w:ascii="Times New Roman" w:hAnsi="Times New Roman" w:cs="Times New Roman"/>
          <w:sz w:val="24"/>
          <w:szCs w:val="24"/>
          <w:lang w:val="uk-UA"/>
        </w:rPr>
        <w:tab/>
        <w:t>10</w:t>
      </w:r>
      <w:r w:rsidRPr="00DD2C4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DD2C40">
        <w:rPr>
          <w:rFonts w:ascii="Times New Roman" w:hAnsi="Times New Roman" w:cs="Times New Roman"/>
          <w:sz w:val="24"/>
          <w:szCs w:val="24"/>
          <w:lang w:val="uk-UA"/>
        </w:rPr>
        <w:t>10.201</w:t>
      </w:r>
      <w:r w:rsidRPr="00DD2C40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DD2C4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D2C4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D2C4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D2C40">
        <w:rPr>
          <w:rFonts w:ascii="Times New Roman" w:hAnsi="Times New Roman" w:cs="Times New Roman"/>
          <w:sz w:val="24"/>
          <w:szCs w:val="24"/>
          <w:lang w:val="uk-UA"/>
        </w:rPr>
        <w:tab/>
        <w:t>Місце проведення: зал засідань</w:t>
      </w:r>
    </w:p>
    <w:p w:rsidR="00DD2C40" w:rsidRPr="00DD2C40" w:rsidRDefault="00DD2C40" w:rsidP="00DD2C40">
      <w:pPr>
        <w:spacing w:after="0" w:line="240" w:lineRule="auto"/>
        <w:ind w:left="-709" w:right="-143" w:firstLine="540"/>
        <w:rPr>
          <w:rFonts w:ascii="Times New Roman" w:hAnsi="Times New Roman" w:cs="Times New Roman"/>
          <w:sz w:val="24"/>
          <w:szCs w:val="24"/>
          <w:lang w:val="uk-UA"/>
        </w:rPr>
      </w:pPr>
      <w:r w:rsidRPr="00DD2C4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D2C4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D2C4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D2C4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D2C4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D2C40">
        <w:rPr>
          <w:rFonts w:ascii="Times New Roman" w:hAnsi="Times New Roman" w:cs="Times New Roman"/>
          <w:sz w:val="24"/>
          <w:szCs w:val="24"/>
          <w:lang w:val="uk-UA"/>
        </w:rPr>
        <w:tab/>
        <w:t>Переяслав-Хмельницької міської ради</w:t>
      </w:r>
    </w:p>
    <w:p w:rsidR="00DD2C40" w:rsidRPr="00DD2C40" w:rsidRDefault="00DD2C40" w:rsidP="00DD2C40">
      <w:pPr>
        <w:spacing w:after="0" w:line="240" w:lineRule="auto"/>
        <w:ind w:left="-709" w:right="-143" w:firstLine="540"/>
        <w:rPr>
          <w:rFonts w:ascii="Times New Roman" w:hAnsi="Times New Roman" w:cs="Times New Roman"/>
          <w:sz w:val="24"/>
          <w:szCs w:val="24"/>
          <w:lang w:val="uk-UA"/>
        </w:rPr>
      </w:pPr>
    </w:p>
    <w:p w:rsidR="00DD2C40" w:rsidRPr="00DD2C40" w:rsidRDefault="00DD2C40" w:rsidP="00DD2C40">
      <w:pPr>
        <w:spacing w:after="0" w:line="240" w:lineRule="auto"/>
        <w:ind w:left="-709" w:right="-143" w:firstLine="54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D2C40">
        <w:rPr>
          <w:rFonts w:ascii="Times New Roman" w:hAnsi="Times New Roman" w:cs="Times New Roman"/>
          <w:b/>
          <w:sz w:val="24"/>
          <w:szCs w:val="24"/>
          <w:lang w:val="uk-UA"/>
        </w:rPr>
        <w:t>ПРИСУТНІ:</w:t>
      </w:r>
    </w:p>
    <w:p w:rsidR="00DD2C40" w:rsidRPr="00DD2C40" w:rsidRDefault="00DD2C40" w:rsidP="00DD2C40">
      <w:pPr>
        <w:spacing w:after="0" w:line="240" w:lineRule="auto"/>
        <w:ind w:left="-709" w:right="-143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2C40">
        <w:rPr>
          <w:rFonts w:ascii="Times New Roman" w:hAnsi="Times New Roman" w:cs="Times New Roman"/>
          <w:sz w:val="24"/>
          <w:szCs w:val="24"/>
          <w:lang w:val="uk-UA"/>
        </w:rPr>
        <w:t>Губенко В.В. – заступник міського голови, заступник голови координаційної ради.</w:t>
      </w:r>
    </w:p>
    <w:p w:rsidR="00DD2C40" w:rsidRPr="00DD2C40" w:rsidRDefault="00DD2C40" w:rsidP="00DD2C40">
      <w:pPr>
        <w:spacing w:after="0" w:line="240" w:lineRule="auto"/>
        <w:ind w:left="-709" w:right="-143" w:firstLine="54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D2C40">
        <w:rPr>
          <w:rFonts w:ascii="Times New Roman" w:hAnsi="Times New Roman" w:cs="Times New Roman"/>
          <w:b/>
          <w:sz w:val="24"/>
          <w:szCs w:val="24"/>
          <w:lang w:val="uk-UA"/>
        </w:rPr>
        <w:t>Члени ради:</w:t>
      </w:r>
    </w:p>
    <w:p w:rsidR="00DD2C40" w:rsidRPr="00DD2C40" w:rsidRDefault="00DD2C40" w:rsidP="00DD2C40">
      <w:pPr>
        <w:spacing w:after="0" w:line="240" w:lineRule="auto"/>
        <w:ind w:left="1560" w:right="-143" w:hanging="170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2C40">
        <w:rPr>
          <w:rFonts w:ascii="Times New Roman" w:hAnsi="Times New Roman" w:cs="Times New Roman"/>
          <w:sz w:val="24"/>
          <w:szCs w:val="24"/>
          <w:lang w:val="uk-UA"/>
        </w:rPr>
        <w:t>Лой К.І. – начальник служби у справах дітей</w:t>
      </w:r>
    </w:p>
    <w:p w:rsidR="00DD2C40" w:rsidRPr="00DD2C40" w:rsidRDefault="00DD2C40" w:rsidP="00DD2C40">
      <w:pPr>
        <w:spacing w:after="0" w:line="240" w:lineRule="auto"/>
        <w:ind w:left="1560" w:right="-143" w:hanging="170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2C40">
        <w:rPr>
          <w:rFonts w:ascii="Times New Roman" w:hAnsi="Times New Roman" w:cs="Times New Roman"/>
          <w:sz w:val="24"/>
          <w:szCs w:val="24"/>
          <w:lang w:val="uk-UA"/>
        </w:rPr>
        <w:t>Борисюк Л.М. – директор міського центру соціальних служб для сім</w:t>
      </w:r>
      <w:r w:rsidRPr="00DD2C40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Pr="00DD2C40">
        <w:rPr>
          <w:rFonts w:ascii="Times New Roman" w:hAnsi="Times New Roman" w:cs="Times New Roman"/>
          <w:sz w:val="24"/>
          <w:szCs w:val="24"/>
          <w:lang w:val="uk-UA"/>
        </w:rPr>
        <w:t>ї, дітей та молоді, секретар ради</w:t>
      </w:r>
    </w:p>
    <w:p w:rsidR="00DD2C40" w:rsidRPr="00DD2C40" w:rsidRDefault="00DD2C40" w:rsidP="00DD2C40">
      <w:pPr>
        <w:spacing w:after="0" w:line="240" w:lineRule="auto"/>
        <w:ind w:left="1560" w:right="-143" w:hanging="170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2C40">
        <w:rPr>
          <w:rFonts w:ascii="Times New Roman" w:hAnsi="Times New Roman" w:cs="Times New Roman"/>
          <w:sz w:val="24"/>
          <w:szCs w:val="24"/>
          <w:lang w:val="uk-UA"/>
        </w:rPr>
        <w:t>Вітряк Г.Г. – лікар-фтизіатр ЦРЛ</w:t>
      </w:r>
    </w:p>
    <w:p w:rsidR="00DD2C40" w:rsidRPr="00DD2C40" w:rsidRDefault="00DD2C40" w:rsidP="00DD2C40">
      <w:pPr>
        <w:spacing w:after="0" w:line="240" w:lineRule="auto"/>
        <w:ind w:left="1560" w:right="-143" w:hanging="170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2C40">
        <w:rPr>
          <w:rFonts w:ascii="Times New Roman" w:hAnsi="Times New Roman" w:cs="Times New Roman"/>
          <w:sz w:val="24"/>
          <w:szCs w:val="24"/>
          <w:lang w:val="uk-UA"/>
        </w:rPr>
        <w:t xml:space="preserve">Шацький М.М.– начальник відділу епіднагляду Бориспільського міжрайонного управління Головного управління 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uk-UA"/>
        </w:rPr>
        <w:t>держсанепідслужби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uk-UA"/>
        </w:rPr>
        <w:t xml:space="preserve"> по Київській області.</w:t>
      </w:r>
    </w:p>
    <w:p w:rsidR="00DD2C40" w:rsidRDefault="00DD2C40" w:rsidP="00DD2C40">
      <w:pPr>
        <w:spacing w:after="0" w:line="240" w:lineRule="auto"/>
        <w:ind w:left="1560" w:right="-143" w:hanging="170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D2C40">
        <w:rPr>
          <w:rFonts w:ascii="Times New Roman" w:hAnsi="Times New Roman" w:cs="Times New Roman"/>
          <w:sz w:val="24"/>
          <w:szCs w:val="24"/>
          <w:lang w:val="uk-UA"/>
        </w:rPr>
        <w:t>Крагель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uk-UA"/>
        </w:rPr>
        <w:t xml:space="preserve"> Артур Сергійович – Начальник СБНОМ 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uk-UA"/>
        </w:rPr>
        <w:t>Переяслав-ХМ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uk-UA"/>
        </w:rPr>
        <w:t>. МВ ГУ МВС України в Київській області</w:t>
      </w:r>
    </w:p>
    <w:p w:rsidR="00DD2C40" w:rsidRPr="00DD2C40" w:rsidRDefault="00DD2C40" w:rsidP="00DD2C40">
      <w:pPr>
        <w:spacing w:after="0" w:line="240" w:lineRule="auto"/>
        <w:ind w:left="1560" w:right="-143" w:hanging="170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D2C40">
        <w:rPr>
          <w:rFonts w:ascii="Times New Roman" w:hAnsi="Times New Roman" w:cs="Times New Roman"/>
          <w:b/>
          <w:sz w:val="24"/>
          <w:szCs w:val="24"/>
          <w:lang w:val="uk-UA"/>
        </w:rPr>
        <w:t>Запрошені:</w:t>
      </w:r>
    </w:p>
    <w:p w:rsidR="00DD2C40" w:rsidRPr="00DD2C40" w:rsidRDefault="00DD2C40" w:rsidP="00DD2C40">
      <w:pPr>
        <w:spacing w:after="0" w:line="240" w:lineRule="auto"/>
        <w:ind w:left="1560" w:right="-143" w:hanging="170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D2C40">
        <w:rPr>
          <w:rFonts w:ascii="Times New Roman" w:hAnsi="Times New Roman" w:cs="Times New Roman"/>
          <w:sz w:val="24"/>
          <w:szCs w:val="24"/>
          <w:lang w:val="uk-UA"/>
        </w:rPr>
        <w:t>Вірчич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uk-UA"/>
        </w:rPr>
        <w:t xml:space="preserve"> Ірина Володимирівна – медичний працівник ЗОШ №1,</w:t>
      </w:r>
    </w:p>
    <w:p w:rsidR="00DD2C40" w:rsidRPr="00DD2C40" w:rsidRDefault="00DD2C40" w:rsidP="00DD2C40">
      <w:pPr>
        <w:spacing w:after="0" w:line="240" w:lineRule="auto"/>
        <w:ind w:left="1560" w:right="-143" w:hanging="170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D2C40">
        <w:rPr>
          <w:rFonts w:ascii="Times New Roman" w:hAnsi="Times New Roman" w:cs="Times New Roman"/>
          <w:sz w:val="24"/>
          <w:szCs w:val="24"/>
          <w:lang w:val="uk-UA"/>
        </w:rPr>
        <w:t>ДоброскокЛюбовСергіївна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uk-UA"/>
        </w:rPr>
        <w:t xml:space="preserve"> – медичний працівник ЗОШ №5,</w:t>
      </w:r>
    </w:p>
    <w:p w:rsidR="00DD2C40" w:rsidRPr="00DD2C40" w:rsidRDefault="00DD2C40" w:rsidP="00DD2C40">
      <w:pPr>
        <w:spacing w:after="0" w:line="240" w:lineRule="auto"/>
        <w:ind w:left="1560" w:right="-143" w:hanging="170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2C40">
        <w:rPr>
          <w:rFonts w:ascii="Times New Roman" w:hAnsi="Times New Roman" w:cs="Times New Roman"/>
          <w:sz w:val="24"/>
          <w:szCs w:val="24"/>
          <w:lang w:val="uk-UA"/>
        </w:rPr>
        <w:t>Овчар Ніна Іванівна – шкільна медсестра ЗОШ №4,</w:t>
      </w:r>
    </w:p>
    <w:p w:rsidR="00DD2C40" w:rsidRPr="00DD2C40" w:rsidRDefault="00DD2C40" w:rsidP="00DD2C40">
      <w:pPr>
        <w:spacing w:after="0" w:line="240" w:lineRule="auto"/>
        <w:ind w:left="1560" w:right="-143" w:hanging="170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D2C40">
        <w:rPr>
          <w:rFonts w:ascii="Times New Roman" w:hAnsi="Times New Roman" w:cs="Times New Roman"/>
          <w:sz w:val="24"/>
          <w:szCs w:val="24"/>
          <w:lang w:val="uk-UA"/>
        </w:rPr>
        <w:t>Халенко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uk-UA"/>
        </w:rPr>
        <w:t xml:space="preserve"> Валентина Василівна – медичний працівник, 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uk-UA"/>
        </w:rPr>
        <w:t>КЗ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uk-UA"/>
        </w:rPr>
        <w:t xml:space="preserve"> КОР «Переяслав-Хмельницький ліцей-інтернат»,</w:t>
      </w:r>
    </w:p>
    <w:p w:rsidR="00DD2C40" w:rsidRPr="00DD2C40" w:rsidRDefault="00DD2C40" w:rsidP="00DD2C40">
      <w:pPr>
        <w:spacing w:after="0" w:line="240" w:lineRule="auto"/>
        <w:ind w:left="1560" w:right="-143" w:hanging="170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2C40">
        <w:rPr>
          <w:rFonts w:ascii="Times New Roman" w:hAnsi="Times New Roman" w:cs="Times New Roman"/>
          <w:sz w:val="24"/>
          <w:szCs w:val="24"/>
          <w:lang w:val="uk-UA"/>
        </w:rPr>
        <w:t xml:space="preserve">Демків Мирослав Михайлович – головний спеціаліст відділу санітарного нагляду Бориспільського 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uk-UA"/>
        </w:rPr>
        <w:t>Гу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uk-UA"/>
        </w:rPr>
        <w:t xml:space="preserve"> ДСЕС в Київській області</w:t>
      </w:r>
    </w:p>
    <w:p w:rsidR="00D357C7" w:rsidRPr="00DD2C40" w:rsidRDefault="00D357C7" w:rsidP="00D357C7">
      <w:pPr>
        <w:spacing w:after="0" w:line="240" w:lineRule="auto"/>
        <w:ind w:left="1560" w:right="-143" w:hanging="170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Курило А.М. –начальник відділу культури і туризму</w:t>
      </w:r>
    </w:p>
    <w:p w:rsidR="00DD2C40" w:rsidRPr="00DD2C40" w:rsidRDefault="00DD2C40" w:rsidP="00DD2C40">
      <w:pPr>
        <w:spacing w:after="0" w:line="240" w:lineRule="auto"/>
        <w:ind w:left="1560" w:right="-143" w:hanging="170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D2C40" w:rsidRDefault="00DD2C40" w:rsidP="00DD2C40">
      <w:pPr>
        <w:spacing w:after="0" w:line="240" w:lineRule="auto"/>
        <w:ind w:left="-709" w:right="-143" w:firstLine="54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D2C40">
        <w:rPr>
          <w:rFonts w:ascii="Times New Roman" w:hAnsi="Times New Roman" w:cs="Times New Roman"/>
          <w:b/>
          <w:sz w:val="24"/>
          <w:szCs w:val="24"/>
          <w:lang w:val="uk-UA"/>
        </w:rPr>
        <w:t>Хід засідання</w:t>
      </w:r>
      <w:r w:rsidRPr="00DD2C40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DD2C40" w:rsidRPr="00DD2C40" w:rsidRDefault="00DD2C40" w:rsidP="00DD2C40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  <w:lang w:val="uk-UA"/>
        </w:rPr>
      </w:pPr>
    </w:p>
    <w:p w:rsidR="00DD2C40" w:rsidRPr="00DD2C40" w:rsidRDefault="00DD2C40" w:rsidP="00DD2C40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2C40">
        <w:rPr>
          <w:rFonts w:ascii="Times New Roman" w:hAnsi="Times New Roman" w:cs="Times New Roman"/>
          <w:sz w:val="24"/>
          <w:szCs w:val="24"/>
          <w:lang w:val="uk-UA"/>
        </w:rPr>
        <w:t>1.Здійснення обстеження на ВІЛ\СНІД та ведення обліку звітного періоду.</w:t>
      </w:r>
    </w:p>
    <w:p w:rsidR="00DD2C40" w:rsidRPr="00DD2C40" w:rsidRDefault="00DD2C40" w:rsidP="00DD2C40">
      <w:pPr>
        <w:spacing w:after="0" w:line="240" w:lineRule="auto"/>
        <w:ind w:left="-709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 w:rsidRPr="00DD2C40">
        <w:rPr>
          <w:rFonts w:ascii="Times New Roman" w:hAnsi="Times New Roman" w:cs="Times New Roman"/>
          <w:i/>
          <w:sz w:val="24"/>
          <w:szCs w:val="24"/>
          <w:lang w:val="uk-UA"/>
        </w:rPr>
        <w:t>Рондзіста</w:t>
      </w:r>
      <w:proofErr w:type="spellEnd"/>
      <w:r w:rsidRPr="00DD2C4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О.І.</w:t>
      </w:r>
    </w:p>
    <w:p w:rsidR="00DD2C40" w:rsidRPr="00DD2C40" w:rsidRDefault="00DD2C40" w:rsidP="00DD2C40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2C40">
        <w:rPr>
          <w:rFonts w:ascii="Times New Roman" w:hAnsi="Times New Roman" w:cs="Times New Roman"/>
          <w:sz w:val="24"/>
          <w:szCs w:val="24"/>
          <w:lang w:val="uk-UA"/>
        </w:rPr>
        <w:t>2. Ведення обліку та лікування хворих на туберкульоз в активній фазі будь-якої локалізації. Профілактика та попередження розвитку захворювання на туберкульоз.</w:t>
      </w:r>
    </w:p>
    <w:p w:rsidR="00DD2C40" w:rsidRPr="00DD2C40" w:rsidRDefault="00DD2C40" w:rsidP="00DD2C40">
      <w:pPr>
        <w:spacing w:after="0" w:line="240" w:lineRule="auto"/>
        <w:ind w:left="-709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D2C40">
        <w:rPr>
          <w:rFonts w:ascii="Times New Roman" w:hAnsi="Times New Roman" w:cs="Times New Roman"/>
          <w:i/>
          <w:sz w:val="24"/>
          <w:szCs w:val="24"/>
          <w:lang w:val="uk-UA"/>
        </w:rPr>
        <w:t>Вітряк Г. Г., Шацький М.М.</w:t>
      </w:r>
    </w:p>
    <w:p w:rsidR="00DD2C40" w:rsidRPr="00DD2C40" w:rsidRDefault="00DD2C40" w:rsidP="00DD2C40">
      <w:pPr>
        <w:spacing w:after="0" w:line="240" w:lineRule="auto"/>
        <w:ind w:left="-709" w:right="-143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D2C40" w:rsidRPr="00DD2C40" w:rsidRDefault="00DD2C40" w:rsidP="00DD2C40">
      <w:pPr>
        <w:spacing w:after="0" w:line="240" w:lineRule="auto"/>
        <w:ind w:left="-709" w:right="-143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2C40">
        <w:rPr>
          <w:rFonts w:ascii="Times New Roman" w:hAnsi="Times New Roman" w:cs="Times New Roman"/>
          <w:sz w:val="24"/>
          <w:szCs w:val="24"/>
          <w:lang w:val="uk-UA"/>
        </w:rPr>
        <w:t>3. Заходи з попередження поширення наркоманії серед дітей та молоді груп ризику, постановка на облік, кількість обстежень.</w:t>
      </w:r>
    </w:p>
    <w:p w:rsidR="00DD2C40" w:rsidRPr="00DD2C40" w:rsidRDefault="00DD2C40" w:rsidP="00DD2C40">
      <w:pPr>
        <w:spacing w:after="0" w:line="240" w:lineRule="auto"/>
        <w:ind w:left="-709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 w:rsidRPr="00DD2C40">
        <w:rPr>
          <w:rFonts w:ascii="Times New Roman" w:hAnsi="Times New Roman" w:cs="Times New Roman"/>
          <w:i/>
          <w:sz w:val="24"/>
          <w:szCs w:val="24"/>
          <w:lang w:val="uk-UA"/>
        </w:rPr>
        <w:t>Аль</w:t>
      </w:r>
      <w:proofErr w:type="spellEnd"/>
      <w:r w:rsidRPr="00DD2C4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DD2C40">
        <w:rPr>
          <w:rFonts w:ascii="Times New Roman" w:hAnsi="Times New Roman" w:cs="Times New Roman"/>
          <w:i/>
          <w:sz w:val="24"/>
          <w:szCs w:val="24"/>
          <w:lang w:val="uk-UA"/>
        </w:rPr>
        <w:t>Дабабсех</w:t>
      </w:r>
      <w:proofErr w:type="spellEnd"/>
      <w:r w:rsidRPr="00DD2C4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Л.В., </w:t>
      </w:r>
      <w:proofErr w:type="spellStart"/>
      <w:r w:rsidRPr="00DD2C40">
        <w:rPr>
          <w:rFonts w:ascii="Times New Roman" w:hAnsi="Times New Roman" w:cs="Times New Roman"/>
          <w:i/>
          <w:sz w:val="24"/>
          <w:szCs w:val="24"/>
          <w:lang w:val="uk-UA"/>
        </w:rPr>
        <w:t>Крагель</w:t>
      </w:r>
      <w:proofErr w:type="spellEnd"/>
      <w:r w:rsidRPr="00DD2C4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А.С.,</w:t>
      </w:r>
    </w:p>
    <w:p w:rsidR="00DD2C40" w:rsidRPr="00DD2C40" w:rsidRDefault="00DD2C40" w:rsidP="00DD2C40">
      <w:pPr>
        <w:spacing w:after="0" w:line="240" w:lineRule="auto"/>
        <w:ind w:left="-709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 w:rsidRPr="00DD2C40">
        <w:rPr>
          <w:rFonts w:ascii="Times New Roman" w:hAnsi="Times New Roman" w:cs="Times New Roman"/>
          <w:i/>
          <w:sz w:val="24"/>
          <w:szCs w:val="24"/>
          <w:lang w:val="uk-UA"/>
        </w:rPr>
        <w:t>Гайван</w:t>
      </w:r>
      <w:proofErr w:type="spellEnd"/>
      <w:r w:rsidRPr="00DD2C4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О. Г., Лой К.І., Кучеренко С. Ю.,</w:t>
      </w:r>
    </w:p>
    <w:p w:rsidR="00DD2C40" w:rsidRDefault="00DD2C40" w:rsidP="00DD2C40">
      <w:pPr>
        <w:spacing w:after="0" w:line="240" w:lineRule="auto"/>
        <w:ind w:left="-709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D2C40">
        <w:rPr>
          <w:rFonts w:ascii="Times New Roman" w:hAnsi="Times New Roman" w:cs="Times New Roman"/>
          <w:i/>
          <w:sz w:val="24"/>
          <w:szCs w:val="24"/>
          <w:lang w:val="uk-UA"/>
        </w:rPr>
        <w:t>Борисюк Л.М.</w:t>
      </w:r>
    </w:p>
    <w:p w:rsidR="00DD2C40" w:rsidRDefault="00DD2C40" w:rsidP="00DD2C40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DD2C40">
        <w:rPr>
          <w:rFonts w:ascii="Times New Roman" w:hAnsi="Times New Roman" w:cs="Times New Roman"/>
          <w:sz w:val="24"/>
          <w:szCs w:val="24"/>
          <w:lang w:val="uk-UA"/>
        </w:rPr>
        <w:t>Робота</w:t>
      </w:r>
      <w:r w:rsidRPr="00DD2C4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міського відділу освіти та міських закладів культури з правової освіти населення міста.</w:t>
      </w:r>
    </w:p>
    <w:p w:rsidR="00DD2C40" w:rsidRPr="00DD2C40" w:rsidRDefault="00DD2C40" w:rsidP="00DD2C40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D2C40">
        <w:rPr>
          <w:rFonts w:ascii="Times New Roman" w:hAnsi="Times New Roman" w:cs="Times New Roman"/>
          <w:i/>
          <w:sz w:val="24"/>
          <w:szCs w:val="24"/>
          <w:lang w:val="uk-UA"/>
        </w:rPr>
        <w:t>Курило А.М.</w:t>
      </w:r>
    </w:p>
    <w:p w:rsidR="00DD2C40" w:rsidRDefault="00DD2C40" w:rsidP="00DD2C40">
      <w:pPr>
        <w:spacing w:after="0" w:line="240" w:lineRule="auto"/>
        <w:ind w:left="-709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DD2C40" w:rsidRPr="00DD2C40" w:rsidRDefault="00DD2C40" w:rsidP="00DD2C40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2C4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Губенко В.В. заступник міського голови з гуманітарних питань</w:t>
      </w:r>
      <w:r w:rsidRPr="00DD2C40">
        <w:rPr>
          <w:rFonts w:ascii="Times New Roman" w:hAnsi="Times New Roman" w:cs="Times New Roman"/>
          <w:sz w:val="24"/>
          <w:szCs w:val="24"/>
          <w:lang w:val="uk-UA"/>
        </w:rPr>
        <w:t xml:space="preserve"> оголосила порядок денний та регламент координаційної ради.</w:t>
      </w:r>
    </w:p>
    <w:p w:rsidR="00DD2C40" w:rsidRPr="00DD2C40" w:rsidRDefault="00DD2C40" w:rsidP="00DD2C40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2C40">
        <w:rPr>
          <w:rFonts w:ascii="Times New Roman" w:hAnsi="Times New Roman" w:cs="Times New Roman"/>
          <w:sz w:val="24"/>
          <w:szCs w:val="24"/>
          <w:lang w:val="uk-UA"/>
        </w:rPr>
        <w:t>Всі члени комісії погодились з порядком денним та регламентом роботи.</w:t>
      </w:r>
    </w:p>
    <w:p w:rsidR="00DD2C40" w:rsidRPr="00DD2C40" w:rsidRDefault="00DD2C40" w:rsidP="00DD2C40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D2C40" w:rsidRPr="00DD2C40" w:rsidRDefault="00DD2C40" w:rsidP="00DD2C40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D2C40" w:rsidRPr="00DD2C40" w:rsidRDefault="00DD2C40" w:rsidP="00DD2C40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D2C40">
        <w:rPr>
          <w:rFonts w:ascii="Times New Roman" w:hAnsi="Times New Roman" w:cs="Times New Roman"/>
          <w:b/>
          <w:sz w:val="24"/>
          <w:szCs w:val="24"/>
          <w:lang w:val="uk-UA"/>
        </w:rPr>
        <w:t>1.Здійснення обстеження на ВІЛ\СНІД та ведення обліку звітного періоду.</w:t>
      </w:r>
    </w:p>
    <w:p w:rsidR="00DD2C40" w:rsidRPr="00DD2C40" w:rsidRDefault="00DD2C40" w:rsidP="00DD2C40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D2C40" w:rsidRPr="00DD2C40" w:rsidRDefault="00DD2C40" w:rsidP="00DD2C40">
      <w:pPr>
        <w:spacing w:after="0" w:line="240" w:lineRule="auto"/>
        <w:ind w:left="-709" w:right="-143" w:firstLine="540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DD2C4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СЛУХАЛИ:</w:t>
      </w:r>
    </w:p>
    <w:p w:rsidR="00DD2C40" w:rsidRPr="00DD2C40" w:rsidRDefault="00DD2C40" w:rsidP="00DD2C40">
      <w:pPr>
        <w:spacing w:after="0" w:line="240" w:lineRule="auto"/>
        <w:ind w:left="-709" w:right="-143"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DD2C4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Губенко В.В заступник міського голови з гуманітарних питань </w:t>
      </w:r>
      <w:r w:rsidRPr="00DD2C40">
        <w:rPr>
          <w:rFonts w:ascii="Times New Roman" w:hAnsi="Times New Roman" w:cs="Times New Roman"/>
          <w:sz w:val="24"/>
          <w:szCs w:val="24"/>
          <w:lang w:val="uk-UA"/>
        </w:rPr>
        <w:t xml:space="preserve">зачитала інформацію лікаря 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uk-UA"/>
        </w:rPr>
        <w:t>райінфекціоніста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uk-UA"/>
        </w:rPr>
        <w:t>, повідомила про те, що за офіційними даними показники по стану надання медичної допомоги ВІЛ-інфікованих за ІІІ квартал 2013 року на «Д»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uk-UA"/>
        </w:rPr>
        <w:t>-обліку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uk-UA"/>
        </w:rPr>
        <w:t xml:space="preserve"> перебуває 42 особи,з них 1 дитина. На 10.10.2013 року на обліку перебуває 4 дітей народжених від ВІЛ-інфікованих матерів. Статус цих дітей буде визначений у 18 місяців. За 9 місяців померло 4 особи. На «Д»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uk-UA"/>
        </w:rPr>
        <w:t>-облік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uk-UA"/>
        </w:rPr>
        <w:t xml:space="preserve"> взято 5 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uk-UA"/>
        </w:rPr>
        <w:t>осіб.За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uk-UA"/>
        </w:rPr>
        <w:t xml:space="preserve"> ІІІ квартал 2013 року проведено 872 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uk-UA"/>
        </w:rPr>
        <w:t>скринінгових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uk-UA"/>
        </w:rPr>
        <w:t xml:space="preserve"> обстеження на ВІЛ. Серед вагітних обстежено 519 особи. Призовників обстежена 47 осіб (інформаційна довідка додається від 10.10.2013 року).</w:t>
      </w:r>
    </w:p>
    <w:p w:rsidR="00DD2C40" w:rsidRPr="00DD2C40" w:rsidRDefault="00DD2C40" w:rsidP="00DD2C40">
      <w:pPr>
        <w:spacing w:after="0" w:line="240" w:lineRule="auto"/>
        <w:ind w:left="-709" w:right="-143" w:firstLine="540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DD2C40" w:rsidRPr="00DD2C40" w:rsidRDefault="00DD2C40" w:rsidP="00DD2C40">
      <w:pPr>
        <w:spacing w:after="0" w:line="240" w:lineRule="auto"/>
        <w:ind w:left="-709" w:right="-143" w:firstLine="540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DD2C4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ВИРІШИЛИ:</w:t>
      </w:r>
    </w:p>
    <w:p w:rsidR="00DD2C40" w:rsidRPr="00DD2C40" w:rsidRDefault="00DD2C40" w:rsidP="00DD2C40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2C40">
        <w:rPr>
          <w:rFonts w:ascii="Times New Roman" w:hAnsi="Times New Roman" w:cs="Times New Roman"/>
          <w:sz w:val="24"/>
          <w:szCs w:val="24"/>
          <w:lang w:val="uk-UA"/>
        </w:rPr>
        <w:t>1.1.Інформацію службам взяти до відома.</w:t>
      </w:r>
    </w:p>
    <w:p w:rsidR="00DD2C40" w:rsidRPr="00DD2C40" w:rsidRDefault="00DD2C40" w:rsidP="00DD2C40">
      <w:pPr>
        <w:pStyle w:val="a3"/>
        <w:ind w:left="-851" w:right="-143"/>
        <w:jc w:val="both"/>
        <w:rPr>
          <w:lang w:val="uk-UA"/>
        </w:rPr>
      </w:pPr>
      <w:r w:rsidRPr="00DD2C40">
        <w:rPr>
          <w:lang w:val="uk-UA"/>
        </w:rPr>
        <w:t>1.2.По можливості обстежувати всіх, хто поступає на амбулаторне та стаціонарне лікування за наявності тестів (ЦРЛ).</w:t>
      </w:r>
    </w:p>
    <w:p w:rsidR="00DD2C40" w:rsidRPr="00DD2C40" w:rsidRDefault="00DD2C40" w:rsidP="00DD2C40">
      <w:pPr>
        <w:pStyle w:val="a3"/>
        <w:ind w:left="-851" w:right="-143"/>
        <w:jc w:val="both"/>
        <w:rPr>
          <w:lang w:val="uk-UA"/>
        </w:rPr>
      </w:pPr>
      <w:r w:rsidRPr="00DD2C40">
        <w:rPr>
          <w:lang w:val="uk-UA"/>
        </w:rPr>
        <w:t>1.3.Пропонувати учням та студентам проходити анонімне обстеження(за наявності тестів) в кабінеті «Довіра».</w:t>
      </w:r>
    </w:p>
    <w:p w:rsidR="00DD2C40" w:rsidRPr="00DD2C40" w:rsidRDefault="00DD2C40" w:rsidP="00DD2C40">
      <w:pPr>
        <w:pStyle w:val="a3"/>
        <w:ind w:left="-851" w:right="-143"/>
        <w:jc w:val="both"/>
        <w:rPr>
          <w:lang w:val="uk-UA"/>
        </w:rPr>
      </w:pPr>
      <w:r w:rsidRPr="00DD2C40">
        <w:rPr>
          <w:lang w:val="uk-UA"/>
        </w:rPr>
        <w:t>1.4 Залучати лікарів до профілактичних заходів по навчальним закладам</w:t>
      </w:r>
    </w:p>
    <w:p w:rsidR="00DD2C40" w:rsidRPr="00DD2C40" w:rsidRDefault="00DD2C40" w:rsidP="00DD2C40">
      <w:pPr>
        <w:pStyle w:val="a3"/>
        <w:ind w:left="-709" w:right="-143" w:firstLine="709"/>
        <w:rPr>
          <w:b/>
          <w:u w:val="single"/>
          <w:lang w:val="uk-UA"/>
        </w:rPr>
      </w:pPr>
    </w:p>
    <w:p w:rsidR="00DD2C40" w:rsidRPr="00DD2C40" w:rsidRDefault="00DD2C40" w:rsidP="00DD2C40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D2C40">
        <w:rPr>
          <w:rFonts w:ascii="Times New Roman" w:hAnsi="Times New Roman" w:cs="Times New Roman"/>
          <w:b/>
          <w:sz w:val="24"/>
          <w:szCs w:val="24"/>
          <w:lang w:val="uk-UA"/>
        </w:rPr>
        <w:t>2. Ведення обліку та лікування хворих на туберкульоз в активній фазі будь-якої локалізації. Профілактика та попередження розвитку захворювання на туберкульоз.</w:t>
      </w:r>
    </w:p>
    <w:p w:rsidR="00DD2C40" w:rsidRPr="00DD2C40" w:rsidRDefault="00DD2C40" w:rsidP="00DD2C40">
      <w:pPr>
        <w:spacing w:after="0" w:line="240" w:lineRule="auto"/>
        <w:ind w:right="-143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DD2C40" w:rsidRPr="00DD2C40" w:rsidRDefault="00DD2C40" w:rsidP="00DD2C40">
      <w:pPr>
        <w:spacing w:after="0" w:line="240" w:lineRule="auto"/>
        <w:ind w:right="-143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DD2C4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СЛУХАЛИ:</w:t>
      </w:r>
    </w:p>
    <w:p w:rsidR="00DD2C40" w:rsidRPr="00DD2C40" w:rsidRDefault="00DD2C40" w:rsidP="00DD2C40">
      <w:pPr>
        <w:spacing w:after="0" w:line="240" w:lineRule="auto"/>
        <w:ind w:left="-709" w:right="-143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2C4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Вітряк Г.Г., лікар-фтизіатр Переяслав-Хмельницької ЦРЛ </w:t>
      </w:r>
      <w:r w:rsidRPr="00DD2C40">
        <w:rPr>
          <w:rFonts w:ascii="Times New Roman" w:hAnsi="Times New Roman" w:cs="Times New Roman"/>
          <w:sz w:val="24"/>
          <w:szCs w:val="24"/>
          <w:lang w:val="uk-UA"/>
        </w:rPr>
        <w:t xml:space="preserve">проінформувала щодо епідемічної ситуації з туберкульозу. Лікар повідомила, що епідемічна ситуація з туберкульозу в місті стабільно напружена. </w:t>
      </w:r>
    </w:p>
    <w:p w:rsidR="00DD2C40" w:rsidRPr="00DD2C40" w:rsidRDefault="00DD2C40" w:rsidP="00DD2C40">
      <w:pPr>
        <w:spacing w:after="0" w:line="240" w:lineRule="auto"/>
        <w:ind w:left="-709" w:right="-143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2C40">
        <w:rPr>
          <w:rFonts w:ascii="Times New Roman" w:hAnsi="Times New Roman" w:cs="Times New Roman"/>
          <w:sz w:val="24"/>
          <w:szCs w:val="24"/>
          <w:lang w:val="uk-UA"/>
        </w:rPr>
        <w:t xml:space="preserve">За 9 місяців 2013 року в м. 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uk-UA"/>
        </w:rPr>
        <w:t>Переяслав-Хмельницькийвиявлено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uk-UA"/>
        </w:rPr>
        <w:t xml:space="preserve"> 19 хворих з активним туберкульозом, з них з розпадом легеневої тканини 15 хворих, бацилярних – 4. За ІІІ квартал 2013 року зареєстровано 1 випадок дитячого туберкульозу.Проведено21110 профілактичних оглядів. Хворі лікуються 2 місяці в стаціонарі, а потім продовжують амбулаторне лікування на протязі 4-6 місяців по місцю проживання.(інформаційна довідка додається від 10.10.2013 року).</w:t>
      </w:r>
    </w:p>
    <w:p w:rsidR="00DD2C40" w:rsidRPr="00DD2C40" w:rsidRDefault="00DD2C40" w:rsidP="00DD2C40">
      <w:pPr>
        <w:spacing w:after="0" w:line="240" w:lineRule="auto"/>
        <w:ind w:left="-709" w:right="-143" w:firstLine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2C4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Шацький М.М., начальник відділу епіднагляду Бориспільського міжрайонного управління Головного управління </w:t>
      </w:r>
      <w:proofErr w:type="spellStart"/>
      <w:r w:rsidRPr="00DD2C4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держсанепідслужби</w:t>
      </w:r>
      <w:proofErr w:type="spellEnd"/>
      <w:r w:rsidRPr="00DD2C4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по Київській області</w:t>
      </w:r>
      <w:r w:rsidRPr="00DD2C40">
        <w:rPr>
          <w:rFonts w:ascii="Times New Roman" w:hAnsi="Times New Roman" w:cs="Times New Roman"/>
          <w:sz w:val="24"/>
          <w:szCs w:val="24"/>
          <w:lang w:val="uk-UA"/>
        </w:rPr>
        <w:t xml:space="preserve"> проінформував щодо епідемічної ситуації з туберкульозу, ВІЛ-інфекції та 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uk-UA"/>
        </w:rPr>
        <w:t>СНІДу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uk-UA"/>
        </w:rPr>
        <w:t xml:space="preserve"> у місті за 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uk-UA"/>
        </w:rPr>
        <w:t>ІІІквартал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uk-UA"/>
        </w:rPr>
        <w:t xml:space="preserve"> 2013 року. Лікар повідомив, що епідемічна ситуація з туберкульозу в місті стабільно напружена. За 9 місяців 2013 року в м. Переяслав-Хмельницький зареєстровано 19 випадків захворювання на туберкульоз, з них 7 випадків бацилярного туберкульозу, із загальної кількості захворілих на туберкульоз зареєстровано 5 хворих на 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uk-UA"/>
        </w:rPr>
        <w:t>туберкульоз.Смертність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uk-UA"/>
        </w:rPr>
        <w:t xml:space="preserve"> від туберкульозу в місті за 9 місяців 2013 року  складає 4 випадки.</w:t>
      </w:r>
    </w:p>
    <w:p w:rsidR="00DD2C40" w:rsidRPr="00DD2C40" w:rsidRDefault="00DD2C40" w:rsidP="00DD2C40">
      <w:pPr>
        <w:spacing w:after="0" w:line="240" w:lineRule="auto"/>
        <w:ind w:left="-709" w:right="-143" w:firstLine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2C40">
        <w:rPr>
          <w:rFonts w:ascii="Times New Roman" w:hAnsi="Times New Roman" w:cs="Times New Roman"/>
          <w:sz w:val="24"/>
          <w:szCs w:val="24"/>
          <w:lang w:val="uk-UA"/>
        </w:rPr>
        <w:t xml:space="preserve">За 9 місяців 2013 року виявлено 34 особи, які були в тісному контакті з хворими на туберкульоз, 10 контактних дітей;всі обстежені, консультовані лікарем-фтизіатром та охоплені 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uk-UA"/>
        </w:rPr>
        <w:t>хіміопрофілактикою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uk-UA"/>
        </w:rPr>
        <w:t>. Проблемним залишаються питання проведення туберкулінової діагностики дітям до 14 років. Так, за 9 місяців 2013 року туберкуліновою діагностикою охоплено тільки 6,5 % від запланованої кількості дітей. До серпня 2013 року централізовано та за кошти місцевого бюджетів туберкулін не закуповувався. На даний час туберкулін в ЛПЗ наявний.</w:t>
      </w:r>
    </w:p>
    <w:p w:rsidR="00DD2C40" w:rsidRPr="00DD2C40" w:rsidRDefault="00DD2C40" w:rsidP="00DD2C40">
      <w:pPr>
        <w:spacing w:after="0" w:line="240" w:lineRule="auto"/>
        <w:ind w:left="-709" w:right="-143"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DD2C40" w:rsidRPr="00DD2C40" w:rsidRDefault="00DD2C40" w:rsidP="00DD2C40">
      <w:pPr>
        <w:spacing w:after="0" w:line="240" w:lineRule="auto"/>
        <w:ind w:left="-709" w:right="-143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DD2C4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ВИРІШИЛИ:</w:t>
      </w:r>
    </w:p>
    <w:p w:rsidR="00DD2C40" w:rsidRPr="00DD2C40" w:rsidRDefault="00DD2C40" w:rsidP="00DD2C40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2C40">
        <w:rPr>
          <w:rFonts w:ascii="Times New Roman" w:hAnsi="Times New Roman" w:cs="Times New Roman"/>
          <w:sz w:val="24"/>
          <w:szCs w:val="24"/>
          <w:lang w:val="uk-UA"/>
        </w:rPr>
        <w:t>2.1 Інформацію службам взяти до відома.</w:t>
      </w:r>
    </w:p>
    <w:p w:rsidR="00DD2C40" w:rsidRPr="00DD2C40" w:rsidRDefault="00DD2C40" w:rsidP="00DD2C40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2C40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2.2 ЦРЛ, МЦСССДМ, відділу епіднагляду Бориспільського міжрайонного управління Головного управління 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uk-UA"/>
        </w:rPr>
        <w:t>держсанепідслужби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uk-UA"/>
        </w:rPr>
        <w:t xml:space="preserve"> по Київській області через засоби масової інформації продовжити інформування громадськості щодо діагностики ВІЛ-інфекції та шляхи передачі, профілактики туберкульозу, наркоманії.</w:t>
      </w:r>
    </w:p>
    <w:p w:rsidR="00DD2C40" w:rsidRPr="00DD2C40" w:rsidRDefault="00DD2C40" w:rsidP="00DD2C40">
      <w:pPr>
        <w:spacing w:after="0" w:line="240" w:lineRule="auto"/>
        <w:ind w:left="-709" w:right="-143" w:firstLine="540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DD2C40" w:rsidRPr="00DD2C40" w:rsidRDefault="00DD2C40" w:rsidP="00DD2C40">
      <w:pPr>
        <w:spacing w:after="0" w:line="240" w:lineRule="auto"/>
        <w:ind w:left="-709" w:right="-143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D2C40">
        <w:rPr>
          <w:rFonts w:ascii="Times New Roman" w:hAnsi="Times New Roman" w:cs="Times New Roman"/>
          <w:b/>
          <w:sz w:val="24"/>
          <w:szCs w:val="24"/>
          <w:lang w:val="uk-UA"/>
        </w:rPr>
        <w:t>3. Заходи з попередження поширення наркоманії серед дітей та молоді груп ризику, постановка на облік, кількість обстежень.</w:t>
      </w:r>
    </w:p>
    <w:p w:rsidR="00DD2C40" w:rsidRPr="00DD2C40" w:rsidRDefault="00DD2C40" w:rsidP="00DD2C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D2C40" w:rsidRPr="00DD2C40" w:rsidRDefault="00DD2C40" w:rsidP="00DD2C40">
      <w:pPr>
        <w:spacing w:after="0" w:line="240" w:lineRule="auto"/>
        <w:ind w:left="-709" w:right="-143"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DD2C4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ВИСТУПИЛИ:</w:t>
      </w:r>
    </w:p>
    <w:p w:rsidR="00DD2C40" w:rsidRPr="00DD2C40" w:rsidRDefault="00DD2C40" w:rsidP="00DD2C40">
      <w:pPr>
        <w:spacing w:after="0" w:line="240" w:lineRule="auto"/>
        <w:ind w:left="-709" w:right="-143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2C4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Губенко В.В заступник міського голови з гуманітарних питань </w:t>
      </w:r>
      <w:r w:rsidRPr="00DD2C40">
        <w:rPr>
          <w:rFonts w:ascii="Times New Roman" w:hAnsi="Times New Roman" w:cs="Times New Roman"/>
          <w:sz w:val="24"/>
          <w:szCs w:val="24"/>
          <w:lang w:val="uk-UA"/>
        </w:rPr>
        <w:t>зачитала інформацію лікаря психіатра-нарколога повідомила про те, що за ІІІ квартал 2013 року проведено заходи з попередження поширення наркоманії:</w:t>
      </w:r>
    </w:p>
    <w:p w:rsidR="00DD2C40" w:rsidRPr="00DD2C40" w:rsidRDefault="00DD2C40" w:rsidP="00DD2C40">
      <w:pPr>
        <w:spacing w:after="0" w:line="240" w:lineRule="auto"/>
        <w:ind w:left="-709" w:right="-143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2C40">
        <w:rPr>
          <w:rFonts w:ascii="Times New Roman" w:hAnsi="Times New Roman" w:cs="Times New Roman"/>
          <w:sz w:val="24"/>
          <w:szCs w:val="24"/>
          <w:lang w:val="uk-UA"/>
        </w:rPr>
        <w:t>- один раз на квартал читаються лекції для середнього медперсоналу, що працюють в ЗОШ, ЦПТО;</w:t>
      </w:r>
    </w:p>
    <w:p w:rsidR="00DD2C40" w:rsidRPr="00DD2C40" w:rsidRDefault="00DD2C40" w:rsidP="00DD2C40">
      <w:pPr>
        <w:spacing w:after="0" w:line="240" w:lineRule="auto"/>
        <w:ind w:left="-709" w:right="-143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2C40">
        <w:rPr>
          <w:rFonts w:ascii="Times New Roman" w:hAnsi="Times New Roman" w:cs="Times New Roman"/>
          <w:sz w:val="24"/>
          <w:szCs w:val="24"/>
          <w:lang w:val="uk-UA"/>
        </w:rPr>
        <w:t xml:space="preserve">- проводилась бесіда з учнями старших класів під час планових медоглядів; </w:t>
      </w:r>
    </w:p>
    <w:p w:rsidR="00DD2C40" w:rsidRPr="00DD2C40" w:rsidRDefault="00DD2C40" w:rsidP="00DD2C40">
      <w:pPr>
        <w:spacing w:after="0" w:line="240" w:lineRule="auto"/>
        <w:ind w:left="-709" w:right="-143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2C40">
        <w:rPr>
          <w:rFonts w:ascii="Times New Roman" w:hAnsi="Times New Roman" w:cs="Times New Roman"/>
          <w:sz w:val="24"/>
          <w:szCs w:val="24"/>
          <w:lang w:val="uk-UA"/>
        </w:rPr>
        <w:t>- постановка на облік може відбутись тільки за письмовою згодою батьків дитини (інформаційна довідка додається від 10.10.2013 року).</w:t>
      </w:r>
    </w:p>
    <w:p w:rsidR="00DD2C40" w:rsidRPr="00DD2C40" w:rsidRDefault="00DD2C40" w:rsidP="00DD2C40">
      <w:pPr>
        <w:spacing w:after="0" w:line="240" w:lineRule="auto"/>
        <w:ind w:left="-709" w:right="-143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D2C4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Гайван</w:t>
      </w:r>
      <w:proofErr w:type="spellEnd"/>
      <w:r w:rsidRPr="00DD2C4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О.Г., начальник відділу освіти – </w:t>
      </w:r>
      <w:r w:rsidRPr="00DD2C40">
        <w:rPr>
          <w:rFonts w:ascii="Times New Roman" w:hAnsi="Times New Roman" w:cs="Times New Roman"/>
          <w:sz w:val="24"/>
          <w:szCs w:val="24"/>
          <w:lang w:val="uk-UA"/>
        </w:rPr>
        <w:t xml:space="preserve">повідомив, що у навчальних закладах міста впроваджено у практику роботи Комплексну програму формування навичок здорового способу життя серед молоді, пріоритетним напрямком роботи якої є профілактика наркоманії, 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uk-UA"/>
        </w:rPr>
        <w:t>СНІДу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uk-UA"/>
        </w:rPr>
        <w:t>, туберкульозу та забезпечення школярів активними формами організованого дозвілля. У вихованні здорового способу життя відіграють позашкільні навчальні заклади, у яких займаються майже 700 гуртківців. У вересні 2013 року проведено тиждень антиалкогольної та антинаркотичної пропаганди «Умій сказати «ні!» спокусам».</w:t>
      </w:r>
    </w:p>
    <w:p w:rsidR="00DD2C40" w:rsidRPr="00DD2C40" w:rsidRDefault="00DD2C40" w:rsidP="00DD2C40">
      <w:pPr>
        <w:spacing w:after="0" w:line="240" w:lineRule="auto"/>
        <w:ind w:left="-709" w:right="-143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2C40">
        <w:rPr>
          <w:rFonts w:ascii="Times New Roman" w:hAnsi="Times New Roman" w:cs="Times New Roman"/>
          <w:sz w:val="24"/>
          <w:szCs w:val="24"/>
          <w:lang w:val="uk-UA"/>
        </w:rPr>
        <w:t>Психологами та класними керівниками проводяться класні години та години спілкування на теми: «Про мене, про тебе, про нього, про неї», «Крок у безодню», «Що таке СНІД?». Проводяться засідання шкільних парламентів «Послання тим, хто інфіковані», інформаційні бесіди «Як зробити правильний вибір», тренінги «Разом сильніші», «Молодь проти ВІЛ/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uk-UA"/>
        </w:rPr>
        <w:t>СНІДу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uk-UA"/>
        </w:rPr>
        <w:t xml:space="preserve">» та інші. Проведено батьківські лекторії на тему: «Вплив куріння, алкоголю та наркотиків на здоров’я дитини» та анкетування «Молодь і протиправна поведінка», «Нікотинова залежність» та інші, задля вчасного виявлення і профілактики негативів у шкільному середовищі. </w:t>
      </w:r>
    </w:p>
    <w:p w:rsidR="00DD2C40" w:rsidRPr="00DD2C40" w:rsidRDefault="00DD2C40" w:rsidP="00DD2C40">
      <w:pPr>
        <w:spacing w:after="0" w:line="240" w:lineRule="auto"/>
        <w:ind w:left="-709" w:right="-143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2C40">
        <w:rPr>
          <w:rFonts w:ascii="Times New Roman" w:hAnsi="Times New Roman" w:cs="Times New Roman"/>
          <w:sz w:val="24"/>
          <w:szCs w:val="24"/>
          <w:lang w:val="uk-UA"/>
        </w:rPr>
        <w:t xml:space="preserve">У бібліотеках навчальних закладів міста розміщені 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uk-UA"/>
        </w:rPr>
        <w:t>постійнодіючі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uk-UA"/>
        </w:rPr>
        <w:t xml:space="preserve"> виставки літератури та художньо-газетних статей «Шкідливі звички – вороги людей». Також у всіх навчальних закладах створено інформаційні куточки з метою профілактики вживання наркотичних засобів та поширенню  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uk-UA"/>
        </w:rPr>
        <w:t>СНІДу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uk-UA"/>
        </w:rPr>
        <w:t>, де розміщено пам’ятки: «Вплив наркотиків на організм людини», «Скажи наркотикам – Ні!», «Що таке СНІД?» та ін.</w:t>
      </w:r>
    </w:p>
    <w:p w:rsidR="00DD2C40" w:rsidRPr="00DD2C40" w:rsidRDefault="00DD2C40" w:rsidP="00DD2C40">
      <w:pPr>
        <w:spacing w:after="0" w:line="240" w:lineRule="auto"/>
        <w:ind w:left="-709" w:right="-143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2C40">
        <w:rPr>
          <w:rFonts w:ascii="Times New Roman" w:hAnsi="Times New Roman" w:cs="Times New Roman"/>
          <w:sz w:val="24"/>
          <w:szCs w:val="24"/>
          <w:lang w:val="uk-UA"/>
        </w:rPr>
        <w:t>Адміністраціями закладів та педагогічними працівниками приділяється увага висвітленню проблем з питань виховання дітей та підлітків, а також результатів діяльності соціально-психологічної служби у місцевих засобах масової інформації(інформаційна довідка додається від 10.10.2013 року).</w:t>
      </w:r>
    </w:p>
    <w:p w:rsidR="00DD2C40" w:rsidRPr="00DD2C40" w:rsidRDefault="00DD2C40" w:rsidP="00DD2C40">
      <w:pPr>
        <w:tabs>
          <w:tab w:val="left" w:pos="1104"/>
        </w:tabs>
        <w:spacing w:after="0" w:line="240" w:lineRule="auto"/>
        <w:ind w:left="-709" w:right="-14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D2C4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КрагельА.С</w:t>
      </w:r>
      <w:proofErr w:type="spellEnd"/>
      <w:r w:rsidRPr="00DD2C4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. ст.. о/у СБНОН Переяслав-Хмельницького МВ капітан міліції </w:t>
      </w:r>
      <w:r w:rsidRPr="00DD2C40">
        <w:rPr>
          <w:rFonts w:ascii="Times New Roman" w:hAnsi="Times New Roman" w:cs="Times New Roman"/>
          <w:sz w:val="24"/>
          <w:szCs w:val="24"/>
          <w:lang w:val="uk-UA"/>
        </w:rPr>
        <w:t xml:space="preserve">повідомив про ситуацію, яка склалась за 9 місяців 2013 року. Одним із пріоритетних напрямків, було виявлення осіб, що збувають наркотичні засоби, які займаються посередництвом (кур’єри), утримують притони та 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uk-UA"/>
        </w:rPr>
        <w:t>нарколабораторії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DD2C40" w:rsidRPr="00DD2C40" w:rsidRDefault="00DD2C40" w:rsidP="00DD2C40">
      <w:pPr>
        <w:tabs>
          <w:tab w:val="left" w:pos="1104"/>
        </w:tabs>
        <w:spacing w:after="0" w:line="240" w:lineRule="auto"/>
        <w:ind w:left="-709" w:right="-14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0" w:type="auto"/>
        <w:tblInd w:w="-709" w:type="dxa"/>
        <w:tblLook w:val="04A0"/>
      </w:tblPr>
      <w:tblGrid>
        <w:gridCol w:w="1243"/>
        <w:gridCol w:w="6804"/>
        <w:gridCol w:w="2268"/>
      </w:tblGrid>
      <w:tr w:rsidR="00DD2C40" w:rsidRPr="00DD2C40" w:rsidTr="00D357C7">
        <w:tc>
          <w:tcPr>
            <w:tcW w:w="8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0" w:rsidRPr="00DD2C40" w:rsidRDefault="00DD2C40" w:rsidP="00DD2C40">
            <w:pPr>
              <w:tabs>
                <w:tab w:val="left" w:pos="1104"/>
              </w:tabs>
              <w:ind w:right="-143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0" w:rsidRPr="00DD2C40" w:rsidRDefault="00DD2C40" w:rsidP="00DD2C40">
            <w:pPr>
              <w:tabs>
                <w:tab w:val="left" w:pos="1104"/>
              </w:tabs>
              <w:ind w:right="-143"/>
              <w:rPr>
                <w:b/>
                <w:sz w:val="24"/>
                <w:szCs w:val="24"/>
                <w:lang w:eastAsia="ru-RU"/>
              </w:rPr>
            </w:pPr>
            <w:r w:rsidRPr="00DD2C40">
              <w:rPr>
                <w:b/>
                <w:sz w:val="24"/>
                <w:szCs w:val="24"/>
              </w:rPr>
              <w:t>2013 рік</w:t>
            </w:r>
          </w:p>
        </w:tc>
      </w:tr>
      <w:tr w:rsidR="00DD2C40" w:rsidRPr="00DD2C40" w:rsidTr="00D357C7">
        <w:trPr>
          <w:trHeight w:val="525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0" w:rsidRPr="00DD2C40" w:rsidRDefault="00DD2C40" w:rsidP="00DD2C40">
            <w:pPr>
              <w:tabs>
                <w:tab w:val="left" w:pos="1104"/>
              </w:tabs>
              <w:ind w:right="-143"/>
              <w:rPr>
                <w:b/>
                <w:sz w:val="24"/>
                <w:szCs w:val="24"/>
                <w:lang w:eastAsia="ru-RU"/>
              </w:rPr>
            </w:pPr>
            <w:r w:rsidRPr="00DD2C40">
              <w:rPr>
                <w:b/>
                <w:sz w:val="24"/>
                <w:szCs w:val="24"/>
              </w:rPr>
              <w:t>З них: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0" w:rsidRPr="00DD2C40" w:rsidRDefault="00DD2C40" w:rsidP="00DD2C40">
            <w:pPr>
              <w:tabs>
                <w:tab w:val="left" w:pos="1104"/>
              </w:tabs>
              <w:ind w:right="-143"/>
              <w:rPr>
                <w:sz w:val="24"/>
                <w:szCs w:val="24"/>
                <w:lang w:eastAsia="ru-RU"/>
              </w:rPr>
            </w:pPr>
            <w:r w:rsidRPr="00DD2C40">
              <w:rPr>
                <w:sz w:val="24"/>
                <w:szCs w:val="24"/>
              </w:rPr>
              <w:t>Всього зареєстровано злочинів</w:t>
            </w:r>
          </w:p>
          <w:p w:rsidR="00DD2C40" w:rsidRPr="00DD2C40" w:rsidRDefault="00DD2C40" w:rsidP="00DD2C40">
            <w:pPr>
              <w:tabs>
                <w:tab w:val="left" w:pos="1104"/>
              </w:tabs>
              <w:ind w:right="-143"/>
              <w:rPr>
                <w:sz w:val="24"/>
                <w:szCs w:val="24"/>
                <w:lang w:eastAsia="ru-RU"/>
              </w:rPr>
            </w:pPr>
            <w:r w:rsidRPr="00DD2C40">
              <w:rPr>
                <w:sz w:val="24"/>
                <w:szCs w:val="24"/>
              </w:rPr>
              <w:t>Порушено Кримінальних справ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0" w:rsidRPr="00DD2C40" w:rsidRDefault="00DD2C40" w:rsidP="00DD2C40">
            <w:pPr>
              <w:tabs>
                <w:tab w:val="left" w:pos="1104"/>
              </w:tabs>
              <w:ind w:right="-143"/>
              <w:rPr>
                <w:b/>
                <w:sz w:val="24"/>
                <w:szCs w:val="24"/>
                <w:lang w:eastAsia="ru-RU"/>
              </w:rPr>
            </w:pPr>
            <w:r w:rsidRPr="00DD2C40">
              <w:rPr>
                <w:b/>
                <w:sz w:val="24"/>
                <w:szCs w:val="24"/>
              </w:rPr>
              <w:t>17</w:t>
            </w:r>
          </w:p>
        </w:tc>
      </w:tr>
      <w:tr w:rsidR="00DD2C40" w:rsidRPr="00DD2C40" w:rsidTr="00D357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40" w:rsidRPr="00DD2C40" w:rsidRDefault="00DD2C40" w:rsidP="00DD2C40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0" w:rsidRPr="00DD2C40" w:rsidRDefault="00DD2C40" w:rsidP="00DD2C40">
            <w:pPr>
              <w:tabs>
                <w:tab w:val="left" w:pos="1104"/>
              </w:tabs>
              <w:ind w:right="-143"/>
              <w:rPr>
                <w:sz w:val="24"/>
                <w:szCs w:val="24"/>
                <w:lang w:eastAsia="ru-RU"/>
              </w:rPr>
            </w:pPr>
            <w:r w:rsidRPr="00DD2C40">
              <w:rPr>
                <w:sz w:val="24"/>
                <w:szCs w:val="24"/>
              </w:rPr>
              <w:t xml:space="preserve">Збут наркотиків порушеного </w:t>
            </w:r>
            <w:proofErr w:type="spellStart"/>
            <w:r w:rsidRPr="00DD2C40">
              <w:rPr>
                <w:sz w:val="24"/>
                <w:szCs w:val="24"/>
              </w:rPr>
              <w:t>КС</w:t>
            </w:r>
            <w:proofErr w:type="spellEnd"/>
            <w:r w:rsidRPr="00DD2C40">
              <w:rPr>
                <w:sz w:val="24"/>
                <w:szCs w:val="24"/>
              </w:rPr>
              <w:t xml:space="preserve"> ( ст. 307 КК України)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0" w:rsidRPr="00DD2C40" w:rsidRDefault="00DD2C40" w:rsidP="00DD2C40">
            <w:pPr>
              <w:tabs>
                <w:tab w:val="left" w:pos="1104"/>
              </w:tabs>
              <w:ind w:right="-143"/>
              <w:rPr>
                <w:b/>
                <w:sz w:val="24"/>
                <w:szCs w:val="24"/>
                <w:lang w:eastAsia="ru-RU"/>
              </w:rPr>
            </w:pPr>
            <w:r w:rsidRPr="00DD2C40">
              <w:rPr>
                <w:b/>
                <w:sz w:val="24"/>
                <w:szCs w:val="24"/>
              </w:rPr>
              <w:t>2</w:t>
            </w:r>
          </w:p>
        </w:tc>
      </w:tr>
      <w:tr w:rsidR="00DD2C40" w:rsidRPr="00DD2C40" w:rsidTr="00D357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40" w:rsidRPr="00DD2C40" w:rsidRDefault="00DD2C40" w:rsidP="00DD2C40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0" w:rsidRPr="00DD2C40" w:rsidRDefault="00DD2C40" w:rsidP="00DD2C40">
            <w:pPr>
              <w:tabs>
                <w:tab w:val="left" w:pos="1104"/>
              </w:tabs>
              <w:ind w:right="-143"/>
              <w:rPr>
                <w:sz w:val="24"/>
                <w:szCs w:val="24"/>
                <w:lang w:eastAsia="ru-RU"/>
              </w:rPr>
            </w:pPr>
            <w:r w:rsidRPr="00DD2C40">
              <w:rPr>
                <w:sz w:val="24"/>
                <w:szCs w:val="24"/>
              </w:rPr>
              <w:t xml:space="preserve">Зберігання наркотиків порушено </w:t>
            </w:r>
            <w:proofErr w:type="spellStart"/>
            <w:r w:rsidRPr="00DD2C40">
              <w:rPr>
                <w:sz w:val="24"/>
                <w:szCs w:val="24"/>
              </w:rPr>
              <w:t>КС</w:t>
            </w:r>
            <w:proofErr w:type="spellEnd"/>
            <w:r w:rsidRPr="00DD2C40">
              <w:rPr>
                <w:sz w:val="24"/>
                <w:szCs w:val="24"/>
              </w:rPr>
              <w:t xml:space="preserve"> ( ст. 309 КК України)</w:t>
            </w:r>
          </w:p>
          <w:p w:rsidR="00DD2C40" w:rsidRPr="00DD2C40" w:rsidRDefault="00DD2C40" w:rsidP="00DD2C40">
            <w:pPr>
              <w:tabs>
                <w:tab w:val="left" w:pos="1104"/>
              </w:tabs>
              <w:ind w:right="-143"/>
              <w:rPr>
                <w:sz w:val="24"/>
                <w:szCs w:val="24"/>
                <w:lang w:eastAsia="ru-RU"/>
              </w:rPr>
            </w:pPr>
            <w:r w:rsidRPr="00DD2C40">
              <w:rPr>
                <w:sz w:val="24"/>
                <w:szCs w:val="24"/>
              </w:rPr>
              <w:t>Відмовлено по ст. 309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0" w:rsidRPr="00DD2C40" w:rsidRDefault="00DD2C40" w:rsidP="00DD2C40">
            <w:pPr>
              <w:tabs>
                <w:tab w:val="left" w:pos="1104"/>
              </w:tabs>
              <w:ind w:right="-143"/>
              <w:rPr>
                <w:b/>
                <w:sz w:val="24"/>
                <w:szCs w:val="24"/>
                <w:lang w:eastAsia="ru-RU"/>
              </w:rPr>
            </w:pPr>
            <w:r w:rsidRPr="00DD2C40">
              <w:rPr>
                <w:b/>
                <w:sz w:val="24"/>
                <w:szCs w:val="24"/>
              </w:rPr>
              <w:t>9</w:t>
            </w:r>
          </w:p>
        </w:tc>
      </w:tr>
      <w:tr w:rsidR="00DD2C40" w:rsidRPr="00DD2C40" w:rsidTr="00D357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40" w:rsidRPr="00DD2C40" w:rsidRDefault="00DD2C40" w:rsidP="00DD2C40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0" w:rsidRPr="00DD2C40" w:rsidRDefault="00DD2C40" w:rsidP="00DD2C40">
            <w:pPr>
              <w:tabs>
                <w:tab w:val="left" w:pos="1104"/>
              </w:tabs>
              <w:ind w:right="-143"/>
              <w:rPr>
                <w:sz w:val="24"/>
                <w:szCs w:val="24"/>
                <w:lang w:eastAsia="ru-RU"/>
              </w:rPr>
            </w:pPr>
            <w:r w:rsidRPr="00DD2C40">
              <w:rPr>
                <w:sz w:val="24"/>
                <w:szCs w:val="24"/>
              </w:rPr>
              <w:t xml:space="preserve">Незаконний посів порушено </w:t>
            </w:r>
            <w:proofErr w:type="spellStart"/>
            <w:r w:rsidRPr="00DD2C40">
              <w:rPr>
                <w:sz w:val="24"/>
                <w:szCs w:val="24"/>
              </w:rPr>
              <w:t>КС</w:t>
            </w:r>
            <w:proofErr w:type="spellEnd"/>
            <w:r w:rsidRPr="00DD2C40">
              <w:rPr>
                <w:sz w:val="24"/>
                <w:szCs w:val="24"/>
              </w:rPr>
              <w:t xml:space="preserve"> (ст. 310 КК України)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0" w:rsidRPr="00DD2C40" w:rsidRDefault="00DD2C40" w:rsidP="00DD2C40">
            <w:pPr>
              <w:tabs>
                <w:tab w:val="left" w:pos="1104"/>
              </w:tabs>
              <w:ind w:right="-143"/>
              <w:rPr>
                <w:b/>
                <w:sz w:val="24"/>
                <w:szCs w:val="24"/>
                <w:lang w:eastAsia="ru-RU"/>
              </w:rPr>
            </w:pPr>
            <w:r w:rsidRPr="00DD2C40">
              <w:rPr>
                <w:b/>
                <w:sz w:val="24"/>
                <w:szCs w:val="24"/>
              </w:rPr>
              <w:t>1</w:t>
            </w:r>
          </w:p>
        </w:tc>
      </w:tr>
      <w:tr w:rsidR="00DD2C40" w:rsidRPr="00DD2C40" w:rsidTr="00D357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40" w:rsidRPr="00DD2C40" w:rsidRDefault="00DD2C40" w:rsidP="00DD2C40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0" w:rsidRPr="00DD2C40" w:rsidRDefault="00DD2C40" w:rsidP="00DD2C40">
            <w:pPr>
              <w:tabs>
                <w:tab w:val="left" w:pos="1104"/>
              </w:tabs>
              <w:ind w:right="-143"/>
              <w:rPr>
                <w:sz w:val="24"/>
                <w:szCs w:val="24"/>
                <w:lang w:eastAsia="ru-RU"/>
              </w:rPr>
            </w:pPr>
            <w:proofErr w:type="spellStart"/>
            <w:r w:rsidRPr="00DD2C40">
              <w:rPr>
                <w:sz w:val="24"/>
                <w:szCs w:val="24"/>
              </w:rPr>
              <w:t>Нарколабораторія</w:t>
            </w:r>
            <w:proofErr w:type="spellEnd"/>
            <w:r w:rsidRPr="00DD2C40">
              <w:rPr>
                <w:sz w:val="24"/>
                <w:szCs w:val="24"/>
              </w:rPr>
              <w:t xml:space="preserve"> (ст. 313 КК)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0" w:rsidRPr="00DD2C40" w:rsidRDefault="00DD2C40" w:rsidP="00DD2C40">
            <w:pPr>
              <w:tabs>
                <w:tab w:val="left" w:pos="1104"/>
              </w:tabs>
              <w:ind w:right="-143"/>
              <w:rPr>
                <w:b/>
                <w:sz w:val="24"/>
                <w:szCs w:val="24"/>
                <w:lang w:eastAsia="ru-RU"/>
              </w:rPr>
            </w:pPr>
            <w:r w:rsidRPr="00DD2C40">
              <w:rPr>
                <w:b/>
                <w:sz w:val="24"/>
                <w:szCs w:val="24"/>
              </w:rPr>
              <w:t>0</w:t>
            </w:r>
          </w:p>
        </w:tc>
      </w:tr>
      <w:tr w:rsidR="00DD2C40" w:rsidRPr="00DD2C40" w:rsidTr="00D357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40" w:rsidRPr="00DD2C40" w:rsidRDefault="00DD2C40" w:rsidP="00DD2C40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0" w:rsidRPr="00DD2C40" w:rsidRDefault="00DD2C40" w:rsidP="00DD2C40">
            <w:pPr>
              <w:tabs>
                <w:tab w:val="left" w:pos="1104"/>
              </w:tabs>
              <w:ind w:right="-143"/>
              <w:rPr>
                <w:sz w:val="24"/>
                <w:szCs w:val="24"/>
                <w:lang w:eastAsia="ru-RU"/>
              </w:rPr>
            </w:pPr>
            <w:r w:rsidRPr="00DD2C40">
              <w:rPr>
                <w:sz w:val="24"/>
                <w:szCs w:val="24"/>
              </w:rPr>
              <w:t>Втягнення неповнолітніх (ст. 315 КК)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0" w:rsidRPr="00DD2C40" w:rsidRDefault="00DD2C40" w:rsidP="00DD2C40">
            <w:pPr>
              <w:tabs>
                <w:tab w:val="left" w:pos="1104"/>
              </w:tabs>
              <w:ind w:right="-143"/>
              <w:rPr>
                <w:b/>
                <w:sz w:val="24"/>
                <w:szCs w:val="24"/>
                <w:lang w:eastAsia="ru-RU"/>
              </w:rPr>
            </w:pPr>
            <w:r w:rsidRPr="00DD2C40">
              <w:rPr>
                <w:b/>
                <w:sz w:val="24"/>
                <w:szCs w:val="24"/>
              </w:rPr>
              <w:t>0</w:t>
            </w:r>
          </w:p>
        </w:tc>
      </w:tr>
      <w:tr w:rsidR="00DD2C40" w:rsidRPr="00DD2C40" w:rsidTr="00D357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40" w:rsidRPr="00DD2C40" w:rsidRDefault="00DD2C40" w:rsidP="00DD2C40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0" w:rsidRPr="00DD2C40" w:rsidRDefault="00DD2C40" w:rsidP="00DD2C40">
            <w:pPr>
              <w:tabs>
                <w:tab w:val="left" w:pos="1104"/>
              </w:tabs>
              <w:ind w:right="-143"/>
              <w:rPr>
                <w:sz w:val="24"/>
                <w:szCs w:val="24"/>
                <w:lang w:eastAsia="ru-RU"/>
              </w:rPr>
            </w:pPr>
            <w:proofErr w:type="spellStart"/>
            <w:r w:rsidRPr="00DD2C40">
              <w:rPr>
                <w:sz w:val="24"/>
                <w:szCs w:val="24"/>
              </w:rPr>
              <w:t>Притоноутримування</w:t>
            </w:r>
            <w:proofErr w:type="spellEnd"/>
            <w:r w:rsidRPr="00DD2C40">
              <w:rPr>
                <w:sz w:val="24"/>
                <w:szCs w:val="24"/>
              </w:rPr>
              <w:t xml:space="preserve"> ( ст. 317 КК)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0" w:rsidRPr="00DD2C40" w:rsidRDefault="00DD2C40" w:rsidP="00DD2C40">
            <w:pPr>
              <w:tabs>
                <w:tab w:val="left" w:pos="1104"/>
              </w:tabs>
              <w:ind w:right="-143"/>
              <w:rPr>
                <w:b/>
                <w:sz w:val="24"/>
                <w:szCs w:val="24"/>
                <w:lang w:eastAsia="ru-RU"/>
              </w:rPr>
            </w:pPr>
            <w:r w:rsidRPr="00DD2C40">
              <w:rPr>
                <w:b/>
                <w:sz w:val="24"/>
                <w:szCs w:val="24"/>
              </w:rPr>
              <w:t>2</w:t>
            </w:r>
          </w:p>
        </w:tc>
      </w:tr>
      <w:tr w:rsidR="00DD2C40" w:rsidRPr="003F61EA" w:rsidTr="00D357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40" w:rsidRPr="00DD2C40" w:rsidRDefault="00DD2C40" w:rsidP="00DD2C40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0" w:rsidRPr="00DD2C40" w:rsidRDefault="00DD2C40" w:rsidP="00DD2C40">
            <w:pPr>
              <w:tabs>
                <w:tab w:val="left" w:pos="1104"/>
              </w:tabs>
              <w:ind w:right="-143"/>
              <w:rPr>
                <w:sz w:val="24"/>
                <w:szCs w:val="24"/>
                <w:lang w:eastAsia="ru-RU"/>
              </w:rPr>
            </w:pPr>
            <w:r w:rsidRPr="00DD2C40">
              <w:rPr>
                <w:sz w:val="24"/>
                <w:szCs w:val="24"/>
              </w:rPr>
              <w:t>Незаконний продаж наркотичних препаратів ст. 320, ст. 321 КК (Аптеки)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0" w:rsidRPr="00DD2C40" w:rsidRDefault="00DD2C40" w:rsidP="00DD2C40">
            <w:pPr>
              <w:tabs>
                <w:tab w:val="left" w:pos="1104"/>
              </w:tabs>
              <w:ind w:right="-143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D2C40" w:rsidRPr="003F61EA" w:rsidTr="00D357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40" w:rsidRPr="00DD2C40" w:rsidRDefault="00DD2C40" w:rsidP="00DD2C40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0" w:rsidRPr="00DD2C40" w:rsidRDefault="00DD2C40" w:rsidP="00DD2C40">
            <w:pPr>
              <w:tabs>
                <w:tab w:val="left" w:pos="1104"/>
              </w:tabs>
              <w:ind w:right="-143"/>
              <w:rPr>
                <w:sz w:val="24"/>
                <w:szCs w:val="24"/>
                <w:lang w:eastAsia="ru-RU"/>
              </w:rPr>
            </w:pPr>
            <w:r w:rsidRPr="00DD2C40">
              <w:rPr>
                <w:sz w:val="24"/>
                <w:szCs w:val="24"/>
              </w:rPr>
              <w:t xml:space="preserve">Зупинено </w:t>
            </w:r>
            <w:proofErr w:type="spellStart"/>
            <w:r w:rsidRPr="00DD2C40">
              <w:rPr>
                <w:sz w:val="24"/>
                <w:szCs w:val="24"/>
              </w:rPr>
              <w:t>КС</w:t>
            </w:r>
            <w:proofErr w:type="spellEnd"/>
            <w:r w:rsidRPr="00DD2C40">
              <w:rPr>
                <w:sz w:val="24"/>
                <w:szCs w:val="24"/>
              </w:rPr>
              <w:t xml:space="preserve"> по ст. 206 п.3 КПК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0" w:rsidRPr="00DD2C40" w:rsidRDefault="00DD2C40" w:rsidP="00DD2C40">
            <w:pPr>
              <w:tabs>
                <w:tab w:val="left" w:pos="1104"/>
              </w:tabs>
              <w:ind w:right="-143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D2C40" w:rsidRPr="00DD2C40" w:rsidTr="00D357C7">
        <w:trPr>
          <w:trHeight w:val="315"/>
        </w:trPr>
        <w:tc>
          <w:tcPr>
            <w:tcW w:w="8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0" w:rsidRPr="00DD2C40" w:rsidRDefault="00DD2C40" w:rsidP="00DD2C40">
            <w:pPr>
              <w:tabs>
                <w:tab w:val="left" w:pos="1104"/>
              </w:tabs>
              <w:ind w:right="-143"/>
              <w:rPr>
                <w:b/>
                <w:sz w:val="24"/>
                <w:szCs w:val="24"/>
                <w:lang w:eastAsia="ru-RU"/>
              </w:rPr>
            </w:pPr>
            <w:r w:rsidRPr="00DD2C40">
              <w:rPr>
                <w:b/>
                <w:sz w:val="24"/>
                <w:szCs w:val="24"/>
              </w:rPr>
              <w:t>Закрито кримінальних проваджень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0" w:rsidRPr="00DD2C40" w:rsidRDefault="00DD2C40" w:rsidP="00DD2C40">
            <w:pPr>
              <w:tabs>
                <w:tab w:val="left" w:pos="1104"/>
              </w:tabs>
              <w:ind w:right="-143"/>
              <w:rPr>
                <w:b/>
                <w:sz w:val="24"/>
                <w:szCs w:val="24"/>
                <w:lang w:eastAsia="ru-RU"/>
              </w:rPr>
            </w:pPr>
            <w:r w:rsidRPr="00DD2C40">
              <w:rPr>
                <w:b/>
                <w:sz w:val="24"/>
                <w:szCs w:val="24"/>
              </w:rPr>
              <w:t>4</w:t>
            </w:r>
          </w:p>
        </w:tc>
      </w:tr>
      <w:tr w:rsidR="00DD2C40" w:rsidRPr="00DD2C40" w:rsidTr="00D357C7">
        <w:trPr>
          <w:trHeight w:val="315"/>
        </w:trPr>
        <w:tc>
          <w:tcPr>
            <w:tcW w:w="8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0" w:rsidRPr="00DD2C40" w:rsidRDefault="00DD2C40" w:rsidP="00DD2C40">
            <w:pPr>
              <w:tabs>
                <w:tab w:val="left" w:pos="1104"/>
              </w:tabs>
              <w:ind w:right="-143"/>
              <w:rPr>
                <w:b/>
                <w:sz w:val="24"/>
                <w:szCs w:val="24"/>
                <w:lang w:eastAsia="ru-RU"/>
              </w:rPr>
            </w:pPr>
            <w:r w:rsidRPr="00DD2C40">
              <w:rPr>
                <w:b/>
                <w:sz w:val="24"/>
                <w:szCs w:val="24"/>
              </w:rPr>
              <w:t>Залишилось в провадженні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0" w:rsidRPr="00DD2C40" w:rsidRDefault="00DD2C40" w:rsidP="00DD2C40">
            <w:pPr>
              <w:tabs>
                <w:tab w:val="left" w:pos="1104"/>
              </w:tabs>
              <w:ind w:right="-143"/>
              <w:rPr>
                <w:sz w:val="24"/>
                <w:szCs w:val="24"/>
                <w:lang w:eastAsia="ru-RU"/>
              </w:rPr>
            </w:pPr>
            <w:r w:rsidRPr="00DD2C40">
              <w:rPr>
                <w:sz w:val="24"/>
                <w:szCs w:val="24"/>
              </w:rPr>
              <w:t>-</w:t>
            </w:r>
          </w:p>
        </w:tc>
      </w:tr>
      <w:tr w:rsidR="00DD2C40" w:rsidRPr="00DD2C40" w:rsidTr="00D357C7">
        <w:trPr>
          <w:trHeight w:val="315"/>
        </w:trPr>
        <w:tc>
          <w:tcPr>
            <w:tcW w:w="8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0" w:rsidRPr="00DD2C40" w:rsidRDefault="00DD2C40" w:rsidP="00DD2C40">
            <w:pPr>
              <w:tabs>
                <w:tab w:val="left" w:pos="1104"/>
              </w:tabs>
              <w:ind w:right="-143"/>
              <w:rPr>
                <w:b/>
                <w:sz w:val="24"/>
                <w:szCs w:val="24"/>
                <w:lang w:eastAsia="ru-RU"/>
              </w:rPr>
            </w:pPr>
            <w:r w:rsidRPr="00DD2C40">
              <w:rPr>
                <w:b/>
                <w:sz w:val="24"/>
                <w:szCs w:val="24"/>
              </w:rPr>
              <w:t xml:space="preserve">Притягнуто осіб до </w:t>
            </w:r>
            <w:proofErr w:type="spellStart"/>
            <w:r w:rsidRPr="00DD2C40">
              <w:rPr>
                <w:b/>
                <w:sz w:val="24"/>
                <w:szCs w:val="24"/>
              </w:rPr>
              <w:t>адмінвідповідальності</w:t>
            </w:r>
            <w:proofErr w:type="spellEnd"/>
            <w:r w:rsidRPr="00DD2C40">
              <w:rPr>
                <w:b/>
                <w:sz w:val="24"/>
                <w:szCs w:val="24"/>
              </w:rPr>
              <w:t xml:space="preserve"> по ст. 44 КУАП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0" w:rsidRPr="00DD2C40" w:rsidRDefault="00DD2C40" w:rsidP="00DD2C40">
            <w:pPr>
              <w:tabs>
                <w:tab w:val="left" w:pos="1104"/>
              </w:tabs>
              <w:ind w:right="-143"/>
              <w:rPr>
                <w:sz w:val="24"/>
                <w:szCs w:val="24"/>
                <w:lang w:eastAsia="ru-RU"/>
              </w:rPr>
            </w:pPr>
            <w:r w:rsidRPr="00DD2C40">
              <w:rPr>
                <w:sz w:val="24"/>
                <w:szCs w:val="24"/>
              </w:rPr>
              <w:t>5</w:t>
            </w:r>
          </w:p>
        </w:tc>
      </w:tr>
      <w:tr w:rsidR="00DD2C40" w:rsidRPr="00DD2C40" w:rsidTr="00D357C7">
        <w:trPr>
          <w:trHeight w:val="314"/>
        </w:trPr>
        <w:tc>
          <w:tcPr>
            <w:tcW w:w="8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0" w:rsidRPr="00DD2C40" w:rsidRDefault="00DD2C40" w:rsidP="00DD2C40">
            <w:pPr>
              <w:tabs>
                <w:tab w:val="left" w:pos="1104"/>
              </w:tabs>
              <w:ind w:right="-143"/>
              <w:rPr>
                <w:b/>
                <w:sz w:val="24"/>
                <w:szCs w:val="24"/>
                <w:lang w:eastAsia="ru-RU"/>
              </w:rPr>
            </w:pPr>
            <w:r w:rsidRPr="00DD2C40">
              <w:rPr>
                <w:b/>
                <w:sz w:val="24"/>
                <w:szCs w:val="24"/>
              </w:rPr>
              <w:t xml:space="preserve">Притягнуто осіб до </w:t>
            </w:r>
            <w:proofErr w:type="spellStart"/>
            <w:r w:rsidRPr="00DD2C40">
              <w:rPr>
                <w:b/>
                <w:sz w:val="24"/>
                <w:szCs w:val="24"/>
              </w:rPr>
              <w:t>адмінвідповідальності</w:t>
            </w:r>
            <w:proofErr w:type="spellEnd"/>
            <w:r w:rsidRPr="00DD2C40">
              <w:rPr>
                <w:b/>
                <w:sz w:val="24"/>
                <w:szCs w:val="24"/>
              </w:rPr>
              <w:t xml:space="preserve"> по ст. 164 КУАП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0" w:rsidRPr="00DD2C40" w:rsidRDefault="00DD2C40" w:rsidP="00DD2C40">
            <w:pPr>
              <w:tabs>
                <w:tab w:val="left" w:pos="1104"/>
              </w:tabs>
              <w:ind w:right="-143"/>
              <w:rPr>
                <w:b/>
                <w:sz w:val="24"/>
                <w:szCs w:val="24"/>
                <w:lang w:eastAsia="ru-RU"/>
              </w:rPr>
            </w:pPr>
            <w:r w:rsidRPr="00DD2C40">
              <w:rPr>
                <w:b/>
                <w:sz w:val="24"/>
                <w:szCs w:val="24"/>
              </w:rPr>
              <w:t>0</w:t>
            </w:r>
          </w:p>
        </w:tc>
      </w:tr>
    </w:tbl>
    <w:p w:rsidR="00DD2C40" w:rsidRPr="00DD2C40" w:rsidRDefault="00DD2C40" w:rsidP="00DD2C40">
      <w:pPr>
        <w:tabs>
          <w:tab w:val="left" w:pos="1104"/>
        </w:tabs>
        <w:spacing w:after="0" w:line="240" w:lineRule="auto"/>
        <w:ind w:left="-709" w:right="-14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D2C40" w:rsidRPr="00DD2C40" w:rsidRDefault="00DD2C40" w:rsidP="00DD2C40">
      <w:pPr>
        <w:tabs>
          <w:tab w:val="left" w:pos="1104"/>
        </w:tabs>
        <w:spacing w:after="0" w:line="240" w:lineRule="auto"/>
        <w:ind w:left="-709" w:right="-14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D2C40">
        <w:rPr>
          <w:rFonts w:ascii="Times New Roman" w:hAnsi="Times New Roman" w:cs="Times New Roman"/>
          <w:b/>
          <w:sz w:val="24"/>
          <w:szCs w:val="24"/>
          <w:lang w:val="uk-UA"/>
        </w:rPr>
        <w:t>Вилучено наркотичних речовин:</w:t>
      </w:r>
    </w:p>
    <w:tbl>
      <w:tblPr>
        <w:tblStyle w:val="a4"/>
        <w:tblW w:w="0" w:type="auto"/>
        <w:tblInd w:w="-743" w:type="dxa"/>
        <w:tblLook w:val="01E0"/>
      </w:tblPr>
      <w:tblGrid>
        <w:gridCol w:w="8081"/>
        <w:gridCol w:w="2433"/>
      </w:tblGrid>
      <w:tr w:rsidR="00DD2C40" w:rsidRPr="00DD2C40" w:rsidTr="00D357C7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0" w:rsidRPr="00DD2C40" w:rsidRDefault="00DD2C40" w:rsidP="00DD2C40">
            <w:pPr>
              <w:tabs>
                <w:tab w:val="left" w:pos="1104"/>
              </w:tabs>
              <w:ind w:left="-709" w:right="-14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0" w:rsidRPr="00DD2C40" w:rsidRDefault="00DD2C40" w:rsidP="00DD2C40">
            <w:pPr>
              <w:tabs>
                <w:tab w:val="left" w:pos="1104"/>
              </w:tabs>
              <w:ind w:left="-709" w:right="-143"/>
              <w:jc w:val="center"/>
              <w:rPr>
                <w:sz w:val="24"/>
                <w:szCs w:val="24"/>
                <w:lang w:eastAsia="ru-RU"/>
              </w:rPr>
            </w:pPr>
            <w:r w:rsidRPr="00DD2C40">
              <w:rPr>
                <w:sz w:val="24"/>
                <w:szCs w:val="24"/>
              </w:rPr>
              <w:t>2013 рік</w:t>
            </w:r>
          </w:p>
        </w:tc>
      </w:tr>
      <w:tr w:rsidR="00DD2C40" w:rsidRPr="00DD2C40" w:rsidTr="00D357C7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0" w:rsidRPr="00DD2C40" w:rsidRDefault="00DD2C40" w:rsidP="00DD2C40">
            <w:pPr>
              <w:tabs>
                <w:tab w:val="left" w:pos="1104"/>
              </w:tabs>
              <w:ind w:left="-709" w:right="-143"/>
              <w:jc w:val="center"/>
              <w:rPr>
                <w:sz w:val="24"/>
                <w:szCs w:val="24"/>
                <w:lang w:eastAsia="ru-RU"/>
              </w:rPr>
            </w:pPr>
            <w:r w:rsidRPr="00DD2C40">
              <w:rPr>
                <w:sz w:val="24"/>
                <w:szCs w:val="24"/>
              </w:rPr>
              <w:t>Коноплі (</w:t>
            </w:r>
            <w:proofErr w:type="spellStart"/>
            <w:r w:rsidRPr="00DD2C40">
              <w:rPr>
                <w:sz w:val="24"/>
                <w:szCs w:val="24"/>
              </w:rPr>
              <w:t>маріхуана</w:t>
            </w:r>
            <w:proofErr w:type="spellEnd"/>
            <w:r w:rsidRPr="00DD2C40">
              <w:rPr>
                <w:sz w:val="24"/>
                <w:szCs w:val="24"/>
              </w:rPr>
              <w:t>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0" w:rsidRPr="00DD2C40" w:rsidRDefault="00DD2C40" w:rsidP="00DD2C40">
            <w:pPr>
              <w:tabs>
                <w:tab w:val="left" w:pos="1104"/>
              </w:tabs>
              <w:ind w:left="-709" w:right="-143"/>
              <w:jc w:val="center"/>
              <w:rPr>
                <w:b/>
                <w:sz w:val="24"/>
                <w:szCs w:val="24"/>
                <w:lang w:eastAsia="ru-RU"/>
              </w:rPr>
            </w:pPr>
            <w:r w:rsidRPr="00DD2C40">
              <w:rPr>
                <w:b/>
                <w:sz w:val="24"/>
                <w:szCs w:val="24"/>
              </w:rPr>
              <w:t>247гр</w:t>
            </w:r>
          </w:p>
        </w:tc>
      </w:tr>
      <w:tr w:rsidR="00DD2C40" w:rsidRPr="00DD2C40" w:rsidTr="00D357C7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0" w:rsidRPr="00DD2C40" w:rsidRDefault="00DD2C40" w:rsidP="00DD2C40">
            <w:pPr>
              <w:tabs>
                <w:tab w:val="left" w:pos="1104"/>
              </w:tabs>
              <w:ind w:left="-709" w:right="-143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DD2C40">
              <w:rPr>
                <w:sz w:val="24"/>
                <w:szCs w:val="24"/>
              </w:rPr>
              <w:t>Ацетильованого</w:t>
            </w:r>
            <w:proofErr w:type="spellEnd"/>
            <w:r w:rsidRPr="00DD2C40">
              <w:rPr>
                <w:sz w:val="24"/>
                <w:szCs w:val="24"/>
              </w:rPr>
              <w:t xml:space="preserve"> опію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0" w:rsidRPr="00DD2C40" w:rsidRDefault="00DD2C40" w:rsidP="00DD2C40">
            <w:pPr>
              <w:tabs>
                <w:tab w:val="left" w:pos="1104"/>
              </w:tabs>
              <w:ind w:left="-709" w:right="-143"/>
              <w:jc w:val="center"/>
              <w:rPr>
                <w:b/>
                <w:sz w:val="24"/>
                <w:szCs w:val="24"/>
                <w:lang w:eastAsia="ru-RU"/>
              </w:rPr>
            </w:pPr>
            <w:r w:rsidRPr="00DD2C40">
              <w:rPr>
                <w:b/>
                <w:sz w:val="24"/>
                <w:szCs w:val="24"/>
              </w:rPr>
              <w:t>12,5мл</w:t>
            </w:r>
          </w:p>
        </w:tc>
      </w:tr>
      <w:tr w:rsidR="00DD2C40" w:rsidRPr="00DD2C40" w:rsidTr="00D357C7">
        <w:trPr>
          <w:trHeight w:val="409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0" w:rsidRPr="00DD2C40" w:rsidRDefault="00DD2C40" w:rsidP="00DD2C40">
            <w:pPr>
              <w:tabs>
                <w:tab w:val="left" w:pos="1104"/>
              </w:tabs>
              <w:ind w:left="-709" w:right="-143"/>
              <w:jc w:val="center"/>
              <w:rPr>
                <w:sz w:val="24"/>
                <w:szCs w:val="24"/>
                <w:lang w:eastAsia="ru-RU"/>
              </w:rPr>
            </w:pPr>
            <w:r w:rsidRPr="00DD2C40">
              <w:rPr>
                <w:sz w:val="24"/>
                <w:szCs w:val="24"/>
              </w:rPr>
              <w:t>Гашиш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0" w:rsidRPr="00DD2C40" w:rsidRDefault="00DD2C40" w:rsidP="00DD2C40">
            <w:pPr>
              <w:tabs>
                <w:tab w:val="left" w:pos="1104"/>
              </w:tabs>
              <w:ind w:left="-709" w:right="-143"/>
              <w:jc w:val="center"/>
              <w:rPr>
                <w:b/>
                <w:sz w:val="24"/>
                <w:szCs w:val="24"/>
                <w:lang w:eastAsia="ru-RU"/>
              </w:rPr>
            </w:pPr>
            <w:r w:rsidRPr="00DD2C40">
              <w:rPr>
                <w:b/>
                <w:sz w:val="24"/>
                <w:szCs w:val="24"/>
              </w:rPr>
              <w:t xml:space="preserve">1,7 </w:t>
            </w:r>
            <w:proofErr w:type="spellStart"/>
            <w:r w:rsidRPr="00DD2C40">
              <w:rPr>
                <w:b/>
                <w:sz w:val="24"/>
                <w:szCs w:val="24"/>
              </w:rPr>
              <w:t>гр</w:t>
            </w:r>
            <w:proofErr w:type="spellEnd"/>
          </w:p>
        </w:tc>
      </w:tr>
      <w:tr w:rsidR="00DD2C40" w:rsidRPr="00DD2C40" w:rsidTr="00D357C7">
        <w:trPr>
          <w:trHeight w:val="450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0" w:rsidRPr="00DD2C40" w:rsidRDefault="00DD2C40" w:rsidP="00DD2C40">
            <w:pPr>
              <w:tabs>
                <w:tab w:val="left" w:pos="1104"/>
              </w:tabs>
              <w:ind w:left="-709" w:right="-143"/>
              <w:jc w:val="center"/>
              <w:rPr>
                <w:sz w:val="24"/>
                <w:szCs w:val="24"/>
                <w:lang w:eastAsia="ru-RU"/>
              </w:rPr>
            </w:pPr>
            <w:r w:rsidRPr="00DD2C40">
              <w:rPr>
                <w:sz w:val="24"/>
                <w:szCs w:val="24"/>
              </w:rPr>
              <w:t>Рослин маку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0" w:rsidRPr="00DD2C40" w:rsidRDefault="00DD2C40" w:rsidP="00DD2C40">
            <w:pPr>
              <w:tabs>
                <w:tab w:val="left" w:pos="1104"/>
              </w:tabs>
              <w:ind w:left="-709" w:right="-143"/>
              <w:jc w:val="center"/>
              <w:rPr>
                <w:b/>
                <w:sz w:val="24"/>
                <w:szCs w:val="24"/>
                <w:lang w:eastAsia="ru-RU"/>
              </w:rPr>
            </w:pPr>
            <w:r w:rsidRPr="00DD2C40">
              <w:rPr>
                <w:b/>
                <w:sz w:val="24"/>
                <w:szCs w:val="24"/>
              </w:rPr>
              <w:t>319</w:t>
            </w:r>
          </w:p>
        </w:tc>
      </w:tr>
      <w:tr w:rsidR="00DD2C40" w:rsidRPr="00DD2C40" w:rsidTr="00D357C7">
        <w:trPr>
          <w:trHeight w:val="480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0" w:rsidRPr="00DD2C40" w:rsidRDefault="00DD2C40" w:rsidP="00DD2C40">
            <w:pPr>
              <w:tabs>
                <w:tab w:val="left" w:pos="1104"/>
              </w:tabs>
              <w:ind w:left="-709" w:right="-143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DD2C40">
              <w:rPr>
                <w:sz w:val="24"/>
                <w:szCs w:val="24"/>
              </w:rPr>
              <w:t>Дизоморфін</w:t>
            </w:r>
            <w:proofErr w:type="spellEnd"/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0" w:rsidRPr="00DD2C40" w:rsidRDefault="00DD2C40" w:rsidP="00DD2C40">
            <w:pPr>
              <w:tabs>
                <w:tab w:val="left" w:pos="1104"/>
              </w:tabs>
              <w:ind w:left="-709" w:right="-143"/>
              <w:jc w:val="center"/>
              <w:rPr>
                <w:b/>
                <w:sz w:val="24"/>
                <w:szCs w:val="24"/>
                <w:lang w:eastAsia="ru-RU"/>
              </w:rPr>
            </w:pPr>
            <w:r w:rsidRPr="00DD2C40">
              <w:rPr>
                <w:b/>
                <w:sz w:val="24"/>
                <w:szCs w:val="24"/>
              </w:rPr>
              <w:t>7</w:t>
            </w:r>
          </w:p>
        </w:tc>
      </w:tr>
    </w:tbl>
    <w:p w:rsidR="00DD2C40" w:rsidRPr="00DD2C40" w:rsidRDefault="00DD2C40" w:rsidP="00D357C7">
      <w:pPr>
        <w:tabs>
          <w:tab w:val="left" w:pos="1104"/>
        </w:tabs>
        <w:spacing w:after="0" w:line="240" w:lineRule="auto"/>
        <w:ind w:right="-143"/>
        <w:rPr>
          <w:rFonts w:ascii="Times New Roman" w:hAnsi="Times New Roman" w:cs="Times New Roman"/>
          <w:sz w:val="24"/>
          <w:szCs w:val="24"/>
          <w:lang w:val="uk-UA"/>
        </w:rPr>
      </w:pPr>
    </w:p>
    <w:p w:rsidR="00DD2C40" w:rsidRPr="00DD2C40" w:rsidRDefault="00DD2C40" w:rsidP="00DD2C40">
      <w:pPr>
        <w:spacing w:after="0" w:line="240" w:lineRule="auto"/>
        <w:ind w:left="-709" w:right="-143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2C4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Лой К.І., начальник служби у справах дітей </w:t>
      </w:r>
      <w:r w:rsidRPr="00DD2C40">
        <w:rPr>
          <w:rFonts w:ascii="Times New Roman" w:hAnsi="Times New Roman" w:cs="Times New Roman"/>
          <w:sz w:val="24"/>
          <w:szCs w:val="24"/>
          <w:lang w:val="uk-UA"/>
        </w:rPr>
        <w:t>повідомила, що за звітний період захворювань на туберкульоз, ВІЛ/СНІД та наркоманію серед дітей, що перебувають на обліку у ССД не було зафіксовано жодного випадку. Всього на обліку в службі перебуває 43 дітей сиріт та дітей позбавлених. батьківського піклування. Протягом звітного періоду 1 дитина була направлена в реабілітаційний центр.</w:t>
      </w:r>
    </w:p>
    <w:p w:rsidR="00DD2C40" w:rsidRPr="00DD2C40" w:rsidRDefault="00DD2C40" w:rsidP="00DD2C40">
      <w:pPr>
        <w:spacing w:after="0" w:line="240" w:lineRule="auto"/>
        <w:ind w:left="-709" w:right="-143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2C4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Борисюк Л.М., директор МЦСССДМ</w:t>
      </w:r>
      <w:r w:rsidRPr="00DD2C40">
        <w:rPr>
          <w:rFonts w:ascii="Times New Roman" w:hAnsi="Times New Roman" w:cs="Times New Roman"/>
          <w:sz w:val="24"/>
          <w:szCs w:val="24"/>
          <w:lang w:val="uk-UA"/>
        </w:rPr>
        <w:t xml:space="preserve"> повідомила, що з метою попередження ВІЛ/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uk-UA"/>
        </w:rPr>
        <w:t>СНІДу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uk-UA"/>
        </w:rPr>
        <w:t xml:space="preserve"> та проведення інформаційно-роз’яснювальної роботи серед населення дітей та молоді протягом звітного періоду 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uk-UA"/>
        </w:rPr>
        <w:t>булипроведенітакі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uk-UA"/>
        </w:rPr>
        <w:t xml:space="preserve"> заходи:8 липня для сімей, які перебувають в складних життєвих обставинах був проведений семінар «Родина і дитина» з метою забезпечення соціальної підтримки та профілактики негативних проявів серед дітей та молоді груп ризику. </w:t>
      </w:r>
      <w:r w:rsidRPr="00DD2C40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ru-RU"/>
        </w:rPr>
        <w:t>закінченні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ru-RU"/>
        </w:rPr>
        <w:t>семінару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proofErr w:type="gramStart"/>
      <w:r w:rsidRPr="00DD2C40">
        <w:rPr>
          <w:rFonts w:ascii="Times New Roman" w:hAnsi="Times New Roman" w:cs="Times New Roman"/>
          <w:sz w:val="24"/>
          <w:szCs w:val="24"/>
          <w:lang w:val="ru-RU"/>
        </w:rPr>
        <w:t>вс</w:t>
      </w:r>
      <w:proofErr w:type="gramEnd"/>
      <w:r w:rsidRPr="00DD2C40">
        <w:rPr>
          <w:rFonts w:ascii="Times New Roman" w:hAnsi="Times New Roman" w:cs="Times New Roman"/>
          <w:sz w:val="24"/>
          <w:szCs w:val="24"/>
          <w:lang w:val="ru-RU"/>
        </w:rPr>
        <w:t>іх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ru-RU"/>
        </w:rPr>
        <w:t>присутніх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ru-RU"/>
        </w:rPr>
        <w:t>було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ru-RU"/>
        </w:rPr>
        <w:t xml:space="preserve"> роздано 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ru-RU"/>
        </w:rPr>
        <w:t>буклети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ru-RU"/>
        </w:rPr>
        <w:t>Захисти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ru-RU"/>
        </w:rPr>
        <w:t xml:space="preserve"> себе та 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ru-RU"/>
        </w:rPr>
        <w:t>своїх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ru-RU"/>
        </w:rPr>
        <w:t>рідних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ru-RU"/>
        </w:rPr>
        <w:t>небезпечних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ru-RU"/>
        </w:rPr>
        <w:t xml:space="preserve"> хвороб», «Скажи наркотикам «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ru-RU"/>
        </w:rPr>
        <w:t>Ні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ru-RU"/>
        </w:rPr>
        <w:t>!» (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ru-RU"/>
        </w:rPr>
        <w:t>охоплено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ru-RU"/>
        </w:rPr>
        <w:t xml:space="preserve"> 17 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ru-RU"/>
        </w:rPr>
        <w:t>осіб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ru-RU"/>
        </w:rPr>
        <w:t>).</w:t>
      </w:r>
      <w:r w:rsidRPr="00DD2C40">
        <w:rPr>
          <w:rFonts w:ascii="Times New Roman" w:hAnsi="Times New Roman" w:cs="Times New Roman"/>
          <w:sz w:val="24"/>
          <w:szCs w:val="24"/>
          <w:lang w:val="uk-UA"/>
        </w:rPr>
        <w:t>16 серпня фахівцями із соціальної роботи був проведений тренінг на тему «Серце зігріте любов`ю» з метою налагодження соціальних контактів із оточенням сімей СЖО та профілактики туберкульозу, ВІЛ-інфекції/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uk-UA"/>
        </w:rPr>
        <w:t>СНІДу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uk-UA"/>
        </w:rPr>
        <w:t xml:space="preserve"> та наркоманії. 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ru-RU"/>
        </w:rPr>
        <w:t>Учасники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ru-RU"/>
        </w:rPr>
        <w:t>тренінгу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ru-RU"/>
        </w:rPr>
        <w:t>отримали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ru-RU"/>
        </w:rPr>
        <w:t>буклети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ru-RU"/>
        </w:rPr>
        <w:t>: «Скажи наркотикам «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ru-RU"/>
        </w:rPr>
        <w:t>Ні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ru-RU"/>
        </w:rPr>
        <w:t xml:space="preserve">!», «ВІЛ через дружбу не </w:t>
      </w:r>
      <w:proofErr w:type="spellStart"/>
      <w:proofErr w:type="gramStart"/>
      <w:r w:rsidRPr="00DD2C40">
        <w:rPr>
          <w:rFonts w:ascii="Times New Roman" w:hAnsi="Times New Roman" w:cs="Times New Roman"/>
          <w:sz w:val="24"/>
          <w:szCs w:val="24"/>
          <w:lang w:val="ru-RU"/>
        </w:rPr>
        <w:t>передається</w:t>
      </w:r>
      <w:proofErr w:type="spellEnd"/>
      <w:proofErr w:type="gramEnd"/>
      <w:r w:rsidRPr="00DD2C40">
        <w:rPr>
          <w:rFonts w:ascii="Times New Roman" w:hAnsi="Times New Roman" w:cs="Times New Roman"/>
          <w:sz w:val="24"/>
          <w:szCs w:val="24"/>
          <w:lang w:val="ru-RU"/>
        </w:rPr>
        <w:t xml:space="preserve">», «Як 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ru-RU"/>
        </w:rPr>
        <w:t>вберегтися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ru-RU"/>
        </w:rPr>
        <w:t>туберкульозу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ru-RU"/>
        </w:rPr>
        <w:t>» (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ru-RU"/>
        </w:rPr>
        <w:t>охоплено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ru-RU"/>
        </w:rPr>
        <w:t xml:space="preserve"> 13 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ru-RU"/>
        </w:rPr>
        <w:t>осіб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ru-RU"/>
        </w:rPr>
        <w:t xml:space="preserve">). На 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ru-RU"/>
        </w:rPr>
        <w:t>виконання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ru-RU"/>
        </w:rPr>
        <w:t xml:space="preserve"> листа 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ru-RU"/>
        </w:rPr>
        <w:t>Міністерства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DD2C40">
        <w:rPr>
          <w:rFonts w:ascii="Times New Roman" w:hAnsi="Times New Roman" w:cs="Times New Roman"/>
          <w:sz w:val="24"/>
          <w:szCs w:val="24"/>
          <w:lang w:val="ru-RU"/>
        </w:rPr>
        <w:t>соц</w:t>
      </w:r>
      <w:proofErr w:type="gramEnd"/>
      <w:r w:rsidRPr="00DD2C40">
        <w:rPr>
          <w:rFonts w:ascii="Times New Roman" w:hAnsi="Times New Roman" w:cs="Times New Roman"/>
          <w:sz w:val="24"/>
          <w:szCs w:val="24"/>
          <w:lang w:val="ru-RU"/>
        </w:rPr>
        <w:t>іальної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ru-RU"/>
        </w:rPr>
        <w:t>політики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ru-RU"/>
        </w:rPr>
        <w:t>Українивід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ru-RU"/>
        </w:rPr>
        <w:t xml:space="preserve"> 12.08.2013 № 502/0/15-13/57 «Про 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ru-RU"/>
        </w:rPr>
        <w:t>організацію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ru-RU"/>
        </w:rPr>
        <w:t>проведення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ru-RU"/>
        </w:rPr>
        <w:t xml:space="preserve"> у 2013 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ru-RU"/>
        </w:rPr>
        <w:t>році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ru-RU"/>
        </w:rPr>
        <w:t>Всеукраїнського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ru-RU"/>
        </w:rPr>
        <w:t>профілактичного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ru-RU"/>
        </w:rPr>
        <w:t xml:space="preserve"> заходу «Урок» 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ru-RU"/>
        </w:rPr>
        <w:t xml:space="preserve"> метою 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ru-RU"/>
        </w:rPr>
        <w:t>надання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ru-RU"/>
        </w:rPr>
        <w:t>дітям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ru-RU"/>
        </w:rPr>
        <w:t>сімей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ru-RU"/>
        </w:rPr>
        <w:t>які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ru-RU"/>
        </w:rPr>
        <w:t>опинилися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ru-RU"/>
        </w:rPr>
        <w:t>складних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ru-RU"/>
        </w:rPr>
        <w:t>життєвих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ru-RU"/>
        </w:rPr>
        <w:t>обставинах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ru-RU"/>
        </w:rPr>
        <w:t>адресної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ru-RU"/>
        </w:rPr>
        <w:t>допомоги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ru-RU"/>
        </w:rPr>
        <w:t>підготовці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ru-RU"/>
        </w:rPr>
        <w:t xml:space="preserve"> до нового 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ru-RU"/>
        </w:rPr>
        <w:t>навчального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ru-RU"/>
        </w:rPr>
        <w:t xml:space="preserve"> року та 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ru-RU"/>
        </w:rPr>
        <w:t>осінньо-зимового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ru-RU"/>
        </w:rPr>
        <w:t>періоду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ru-RU"/>
        </w:rPr>
        <w:t>виявлення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ru-RU"/>
        </w:rPr>
        <w:t>дітей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ru-RU"/>
        </w:rPr>
        <w:t>шкільного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ru-RU"/>
        </w:rPr>
        <w:t>віку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ru-RU"/>
        </w:rPr>
        <w:t xml:space="preserve">, не 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ru-RU"/>
        </w:rPr>
        <w:t>охоплених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ru-RU"/>
        </w:rPr>
        <w:t>навчанням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ru-RU"/>
        </w:rPr>
        <w:t xml:space="preserve"> на початок 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ru-RU"/>
        </w:rPr>
        <w:t>учбового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ru-RU"/>
        </w:rPr>
        <w:t>періоду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ru-RU"/>
        </w:rPr>
        <w:t>усунення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ru-RU"/>
        </w:rPr>
        <w:t xml:space="preserve"> причин та умов </w:t>
      </w:r>
      <w:proofErr w:type="gramStart"/>
      <w:r w:rsidRPr="00DD2C40">
        <w:rPr>
          <w:rFonts w:ascii="Times New Roman" w:hAnsi="Times New Roman" w:cs="Times New Roman"/>
          <w:sz w:val="24"/>
          <w:szCs w:val="24"/>
          <w:lang w:val="ru-RU"/>
        </w:rPr>
        <w:t>данного</w:t>
      </w:r>
      <w:proofErr w:type="gramEnd"/>
      <w:r w:rsidRPr="00DD2C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ru-RU"/>
        </w:rPr>
        <w:t>явища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proofErr w:type="spellStart"/>
      <w:proofErr w:type="gramStart"/>
      <w:r w:rsidRPr="00DD2C40">
        <w:rPr>
          <w:rFonts w:ascii="Times New Roman" w:hAnsi="Times New Roman" w:cs="Times New Roman"/>
          <w:sz w:val="24"/>
          <w:szCs w:val="24"/>
          <w:lang w:val="ru-RU"/>
        </w:rPr>
        <w:t>соц</w:t>
      </w:r>
      <w:proofErr w:type="gramEnd"/>
      <w:r w:rsidRPr="00DD2C40">
        <w:rPr>
          <w:rFonts w:ascii="Times New Roman" w:hAnsi="Times New Roman" w:cs="Times New Roman"/>
          <w:sz w:val="24"/>
          <w:szCs w:val="24"/>
          <w:lang w:val="ru-RU"/>
        </w:rPr>
        <w:t>іального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ru-RU"/>
        </w:rPr>
        <w:t>захисту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ru-RU"/>
        </w:rPr>
        <w:t>виявлених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ru-RU"/>
        </w:rPr>
        <w:t>дітей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ru-RU"/>
        </w:rPr>
        <w:t>запобігання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ru-RU"/>
        </w:rPr>
        <w:t>їх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ru-RU"/>
        </w:rPr>
        <w:t>бездоглядності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ru-RU"/>
        </w:rPr>
        <w:t>безпритульності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ru-RU"/>
        </w:rPr>
        <w:t>поширенню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ru-RU"/>
        </w:rPr>
        <w:t>наркоманії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ru-RU"/>
        </w:rPr>
        <w:t>соціально-небезпечних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ru-RU"/>
        </w:rPr>
        <w:t>захворювань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ru-RU"/>
        </w:rPr>
        <w:t>туберкульозу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ru-RU"/>
        </w:rPr>
        <w:t>ВІЛ-інфекції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ru-RU"/>
        </w:rPr>
        <w:t>СНІДу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ru-RU"/>
        </w:rPr>
        <w:t>було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ru-RU"/>
        </w:rPr>
        <w:t xml:space="preserve"> проведено 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ru-RU"/>
        </w:rPr>
        <w:t>соціально-психологічний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ru-RU"/>
        </w:rPr>
        <w:t>тренінг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ru-RU"/>
        </w:rPr>
        <w:t xml:space="preserve"> «Урок». 30 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ru-RU"/>
        </w:rPr>
        <w:t>серпня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ru-RU"/>
        </w:rPr>
        <w:t xml:space="preserve"> 2013 року 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ru-RU"/>
        </w:rPr>
        <w:t>спеціалістами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ru-RU"/>
        </w:rPr>
        <w:t>Переяслав-Хмельницького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ru-RU"/>
        </w:rPr>
        <w:t>міського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ru-RU"/>
        </w:rPr>
        <w:t xml:space="preserve"> центру 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ru-RU"/>
        </w:rPr>
        <w:t>соціальних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ru-RU"/>
        </w:rPr>
        <w:t xml:space="preserve"> служб для 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ru-RU"/>
        </w:rPr>
        <w:t>сім’ї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ru-RU"/>
        </w:rPr>
        <w:t>дітей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ru-RU"/>
        </w:rPr>
        <w:t>молоді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ru-RU"/>
        </w:rPr>
        <w:lastRenderedPageBreak/>
        <w:t>був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ru-RU"/>
        </w:rPr>
        <w:t xml:space="preserve"> проведений на 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ru-RU"/>
        </w:rPr>
        <w:t>базі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D2C40">
        <w:rPr>
          <w:rFonts w:ascii="Times New Roman" w:hAnsi="Times New Roman" w:cs="Times New Roman"/>
          <w:sz w:val="24"/>
          <w:szCs w:val="24"/>
          <w:lang w:val="ru-RU"/>
        </w:rPr>
        <w:t xml:space="preserve">міськрайонного центру 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ru-RU"/>
        </w:rPr>
        <w:t>зайнятості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ru-RU"/>
        </w:rPr>
        <w:t>профілактичний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ru-RU"/>
        </w:rPr>
        <w:t>захід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ru-RU"/>
        </w:rPr>
        <w:t xml:space="preserve"> «Урок» для 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ru-RU"/>
        </w:rPr>
        <w:t>дітей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ru-RU"/>
        </w:rPr>
        <w:t>із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DD2C40">
        <w:rPr>
          <w:rFonts w:ascii="Times New Roman" w:hAnsi="Times New Roman" w:cs="Times New Roman"/>
          <w:sz w:val="24"/>
          <w:szCs w:val="24"/>
          <w:lang w:val="ru-RU"/>
        </w:rPr>
        <w:t>сімей</w:t>
      </w:r>
      <w:proofErr w:type="spellEnd"/>
      <w:proofErr w:type="gramEnd"/>
      <w:r w:rsidRPr="00DD2C4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ru-RU"/>
        </w:rPr>
        <w:t>які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ru-RU"/>
        </w:rPr>
        <w:t>перебувають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ru-RU"/>
        </w:rPr>
        <w:t>складних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ru-RU"/>
        </w:rPr>
        <w:t>життєвих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ru-RU"/>
        </w:rPr>
        <w:t>обставинах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ru-RU"/>
        </w:rPr>
        <w:t xml:space="preserve">. По 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ru-RU"/>
        </w:rPr>
        <w:t>закінченню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ru-RU"/>
        </w:rPr>
        <w:t>тренінгу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ru-RU"/>
        </w:rPr>
        <w:t>учасники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ru-RU"/>
        </w:rPr>
        <w:t>діти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ru-RU"/>
        </w:rPr>
        <w:t>їх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DD2C40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DD2C40">
        <w:rPr>
          <w:rFonts w:ascii="Times New Roman" w:hAnsi="Times New Roman" w:cs="Times New Roman"/>
          <w:sz w:val="24"/>
          <w:szCs w:val="24"/>
          <w:lang w:val="ru-RU"/>
        </w:rPr>
        <w:t>ідні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ru-RU"/>
        </w:rPr>
        <w:t>мали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ru-RU"/>
        </w:rPr>
        <w:t>можливість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ru-RU"/>
        </w:rPr>
        <w:t>отримати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ru-RU"/>
        </w:rPr>
        <w:t>буклети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ru-RU"/>
        </w:rPr>
        <w:t>: «Скажи наркотикам «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ru-RU"/>
        </w:rPr>
        <w:t>Ні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ru-RU"/>
        </w:rPr>
        <w:t xml:space="preserve">!», «ВІЛ через дружбу не </w:t>
      </w:r>
      <w:proofErr w:type="spellStart"/>
      <w:proofErr w:type="gramStart"/>
      <w:r w:rsidRPr="00DD2C40">
        <w:rPr>
          <w:rFonts w:ascii="Times New Roman" w:hAnsi="Times New Roman" w:cs="Times New Roman"/>
          <w:sz w:val="24"/>
          <w:szCs w:val="24"/>
          <w:lang w:val="ru-RU"/>
        </w:rPr>
        <w:t>передається</w:t>
      </w:r>
      <w:proofErr w:type="spellEnd"/>
      <w:proofErr w:type="gramEnd"/>
      <w:r w:rsidRPr="00DD2C40">
        <w:rPr>
          <w:rFonts w:ascii="Times New Roman" w:hAnsi="Times New Roman" w:cs="Times New Roman"/>
          <w:sz w:val="24"/>
          <w:szCs w:val="24"/>
          <w:lang w:val="ru-RU"/>
        </w:rPr>
        <w:t xml:space="preserve">», «Як 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ru-RU"/>
        </w:rPr>
        <w:t>вберегтися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ru-RU"/>
        </w:rPr>
        <w:t>туберкульозу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ru-RU"/>
        </w:rPr>
        <w:t xml:space="preserve">» (роздано 54 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ru-RU"/>
        </w:rPr>
        <w:t>буклети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ru-RU"/>
        </w:rPr>
        <w:t>Загальна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ru-RU"/>
        </w:rPr>
        <w:t>кількість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ru-RU"/>
        </w:rPr>
        <w:t>охоплених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ru-RU"/>
        </w:rPr>
        <w:t>сімей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ru-RU"/>
        </w:rPr>
        <w:t xml:space="preserve"> – 18.Здійснено</w:t>
      </w:r>
      <w:r w:rsidRPr="00DD2C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DD2C40">
        <w:rPr>
          <w:rFonts w:ascii="Times New Roman" w:hAnsi="Times New Roman" w:cs="Times New Roman"/>
          <w:sz w:val="24"/>
          <w:szCs w:val="24"/>
          <w:lang w:val="ru-RU"/>
        </w:rPr>
        <w:t>соц</w:t>
      </w:r>
      <w:proofErr w:type="gramEnd"/>
      <w:r w:rsidRPr="00DD2C40">
        <w:rPr>
          <w:rFonts w:ascii="Times New Roman" w:hAnsi="Times New Roman" w:cs="Times New Roman"/>
          <w:sz w:val="24"/>
          <w:szCs w:val="24"/>
          <w:lang w:val="ru-RU"/>
        </w:rPr>
        <w:t>іальні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ru-RU"/>
        </w:rPr>
        <w:t>інспектування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ru-RU"/>
        </w:rPr>
        <w:t xml:space="preserve"> 15 родин (25 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ru-RU"/>
        </w:rPr>
        <w:t>дітей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ru-RU"/>
        </w:rPr>
        <w:t xml:space="preserve">) та 23 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ru-RU"/>
        </w:rPr>
        <w:t>осіб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ru-RU"/>
        </w:rPr>
        <w:t>які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ru-RU"/>
        </w:rPr>
        <w:t>опинились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ru-RU"/>
        </w:rPr>
        <w:t>складних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ru-RU"/>
        </w:rPr>
        <w:t>життєвих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ru-RU"/>
        </w:rPr>
        <w:t>обставинах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ru-RU"/>
        </w:rPr>
        <w:t xml:space="preserve">. В 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ru-RU"/>
        </w:rPr>
        <w:t>результаті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ru-RU"/>
        </w:rPr>
        <w:t xml:space="preserve"> 7 родин та 1 особа поставлено на </w:t>
      </w:r>
      <w:proofErr w:type="spellStart"/>
      <w:proofErr w:type="gramStart"/>
      <w:r w:rsidRPr="00DD2C40">
        <w:rPr>
          <w:rFonts w:ascii="Times New Roman" w:hAnsi="Times New Roman" w:cs="Times New Roman"/>
          <w:sz w:val="24"/>
          <w:szCs w:val="24"/>
          <w:lang w:val="ru-RU"/>
        </w:rPr>
        <w:t>обл</w:t>
      </w:r>
      <w:proofErr w:type="gramEnd"/>
      <w:r w:rsidRPr="00DD2C40">
        <w:rPr>
          <w:rFonts w:ascii="Times New Roman" w:hAnsi="Times New Roman" w:cs="Times New Roman"/>
          <w:sz w:val="24"/>
          <w:szCs w:val="24"/>
          <w:lang w:val="ru-RU"/>
        </w:rPr>
        <w:t>ік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ru-RU"/>
        </w:rPr>
        <w:t>сімей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ru-RU"/>
        </w:rPr>
        <w:t>які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ru-RU"/>
        </w:rPr>
        <w:t>перебувають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ru-RU"/>
        </w:rPr>
        <w:t>складних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ru-RU"/>
        </w:rPr>
        <w:t>життєвих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ru-RU"/>
        </w:rPr>
        <w:t>обставинах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ru-RU"/>
        </w:rPr>
        <w:t>Їм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ru-RU"/>
        </w:rPr>
        <w:t>надано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ru-RU"/>
        </w:rPr>
        <w:t xml:space="preserve"> 118 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ru-RU"/>
        </w:rPr>
        <w:t>соціальних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ru-RU"/>
        </w:rPr>
        <w:t>послуг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ru-RU"/>
        </w:rPr>
        <w:t>соціально-педагогічних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ru-RU"/>
        </w:rPr>
        <w:t xml:space="preserve"> – 13, 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ru-RU"/>
        </w:rPr>
        <w:t>психологічних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ru-RU"/>
        </w:rPr>
        <w:t xml:space="preserve"> – 20, 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ru-RU"/>
        </w:rPr>
        <w:t>юридичних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ru-RU"/>
        </w:rPr>
        <w:t xml:space="preserve"> – 15, 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ru-RU"/>
        </w:rPr>
        <w:t>інформаційних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ru-RU"/>
        </w:rPr>
        <w:t xml:space="preserve"> – 10, 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ru-RU"/>
        </w:rPr>
        <w:t>соціально-економічних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ru-RU"/>
        </w:rPr>
        <w:t xml:space="preserve"> – 19, 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ru-RU"/>
        </w:rPr>
        <w:t>соціально-медичних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ru-RU"/>
        </w:rPr>
        <w:t xml:space="preserve"> - 21, 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ru-RU"/>
        </w:rPr>
        <w:t>соціально-побутових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ru-RU"/>
        </w:rPr>
        <w:t xml:space="preserve"> - 20).12 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ru-RU"/>
        </w:rPr>
        <w:t>вересня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ru-RU"/>
        </w:rPr>
        <w:t xml:space="preserve"> 2013 року для 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ru-RU"/>
        </w:rPr>
        <w:t>учнів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ru-RU"/>
        </w:rPr>
        <w:t>Переяслав-Хмельницького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ru-RU"/>
        </w:rPr>
        <w:t xml:space="preserve"> ЦПТО» 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ru-RU"/>
        </w:rPr>
        <w:t>фахівці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ru-RU"/>
        </w:rPr>
        <w:t>із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ru-RU"/>
        </w:rPr>
        <w:t>соціальної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ru-RU"/>
        </w:rPr>
        <w:t>роботи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ru-RU"/>
        </w:rPr>
        <w:t xml:space="preserve"> МЦСССДМ провели 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ru-RU"/>
        </w:rPr>
        <w:t>тренінг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ru-RU"/>
        </w:rPr>
        <w:t xml:space="preserve"> на тему «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ru-RU"/>
        </w:rPr>
        <w:t>Профілактика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ru-RU"/>
        </w:rPr>
        <w:t>абортів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ru-RU"/>
        </w:rPr>
        <w:t>молодіжному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ru-RU"/>
        </w:rPr>
        <w:t>середовищі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ru-RU"/>
        </w:rPr>
        <w:t xml:space="preserve">», 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ru-RU"/>
        </w:rPr>
        <w:t>розповсюдили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ru-RU"/>
        </w:rPr>
        <w:t xml:space="preserve"> 45 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ru-RU"/>
        </w:rPr>
        <w:t>буклетів</w:t>
      </w:r>
      <w:proofErr w:type="spellEnd"/>
      <w:proofErr w:type="gramStart"/>
      <w:r w:rsidRPr="00DD2C4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DD2C40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gramEnd"/>
      <w:r w:rsidRPr="00DD2C40">
        <w:rPr>
          <w:rFonts w:ascii="Times New Roman" w:hAnsi="Times New Roman" w:cs="Times New Roman"/>
          <w:sz w:val="24"/>
          <w:szCs w:val="24"/>
          <w:lang w:val="uk-UA"/>
        </w:rPr>
        <w:t xml:space="preserve">ротягом ІІІ кварталу 2013 року до Переяслав-Хмельницького міського центру соціальних служб для сім`ї, дітей та молоді звернулося 43 особи із числа молоді, яка засуджена до покарань не пов’язаних з позбавленням волі, в ході роботи, яким було надано 63 соціальні послуги: 2- з питань здобуття загальної середньої освіти, 13 – з питань працевлаштування та постановки на облік до центру зайнятості, 12 – з питань оформлення та зберігання документів, 16 – соціально-профілактичних консультацій щодо запобігання правопорушенням, 14 – консультацій щодо запобігання поширення ВІЛ-інфекції, 6 – з питань налагодження стосунків в сім`ї (роздано 43 буклети). </w:t>
      </w:r>
    </w:p>
    <w:p w:rsidR="00DD2C40" w:rsidRPr="00DD2C40" w:rsidRDefault="00DD2C40" w:rsidP="00DD2C40">
      <w:pPr>
        <w:spacing w:after="0" w:line="240" w:lineRule="auto"/>
        <w:ind w:left="-709" w:firstLine="851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2C40">
        <w:rPr>
          <w:rFonts w:ascii="Times New Roman" w:hAnsi="Times New Roman" w:cs="Times New Roman"/>
          <w:sz w:val="24"/>
          <w:szCs w:val="24"/>
          <w:lang w:val="uk-UA"/>
        </w:rPr>
        <w:t>З метою попередження і профілактики туберкульозу, ВІЛ-інфекції/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uk-UA"/>
        </w:rPr>
        <w:t>СНІДу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uk-UA"/>
        </w:rPr>
        <w:t xml:space="preserve"> та наркоманії серед населення міста та зокрема в учнівському середовищі під час проведення тренінгів у навчальних закладах міста (ЗОШ, ЦПТО та ін.) була здійснена профілактична робота із соціальними педагогами, яким були надані 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uk-UA"/>
        </w:rPr>
        <w:t>роздаткові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uk-UA"/>
        </w:rPr>
        <w:t xml:space="preserve"> матеріали (40 наліпок, 38 буклетів та 14 плакатів)(інформаційна довідка додається від 10.10.2013 року).</w:t>
      </w:r>
    </w:p>
    <w:p w:rsidR="00DD2C40" w:rsidRPr="00DD2C40" w:rsidRDefault="00DD2C40" w:rsidP="00DD2C40">
      <w:pPr>
        <w:spacing w:after="0" w:line="240" w:lineRule="auto"/>
        <w:ind w:left="-709" w:right="-143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D2C40" w:rsidRPr="00DD2C40" w:rsidRDefault="00DD2C40" w:rsidP="00DD2C40">
      <w:pPr>
        <w:pStyle w:val="a3"/>
        <w:ind w:left="-709" w:right="-143" w:firstLine="539"/>
        <w:jc w:val="both"/>
        <w:rPr>
          <w:b/>
          <w:u w:val="single"/>
          <w:lang w:val="uk-UA"/>
        </w:rPr>
      </w:pPr>
      <w:r w:rsidRPr="00DD2C40">
        <w:rPr>
          <w:b/>
          <w:u w:val="single"/>
          <w:lang w:val="uk-UA"/>
        </w:rPr>
        <w:t>ВИРІШИЛИ:</w:t>
      </w:r>
    </w:p>
    <w:p w:rsidR="00DD2C40" w:rsidRPr="00DD2C40" w:rsidRDefault="00DD2C40" w:rsidP="00DD2C40">
      <w:pPr>
        <w:pStyle w:val="a3"/>
        <w:ind w:left="-709" w:right="-143" w:firstLine="539"/>
        <w:jc w:val="both"/>
        <w:rPr>
          <w:b/>
          <w:u w:val="single"/>
          <w:lang w:val="uk-UA"/>
        </w:rPr>
      </w:pPr>
    </w:p>
    <w:p w:rsidR="00DD2C40" w:rsidRPr="00DD2C40" w:rsidRDefault="00DD2C40" w:rsidP="00DD2C40">
      <w:pPr>
        <w:pStyle w:val="a3"/>
        <w:ind w:left="-851" w:right="-143"/>
        <w:jc w:val="both"/>
        <w:rPr>
          <w:lang w:val="uk-UA"/>
        </w:rPr>
      </w:pPr>
      <w:r w:rsidRPr="00DD2C40">
        <w:rPr>
          <w:lang w:val="uk-UA"/>
        </w:rPr>
        <w:t>3.1.Інформацію службам взяти до відома.</w:t>
      </w:r>
    </w:p>
    <w:p w:rsidR="00DD2C40" w:rsidRPr="00DD2C40" w:rsidRDefault="00DD2C40" w:rsidP="00DD2C40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2C40">
        <w:rPr>
          <w:rFonts w:ascii="Times New Roman" w:hAnsi="Times New Roman" w:cs="Times New Roman"/>
          <w:sz w:val="24"/>
          <w:szCs w:val="24"/>
          <w:lang w:val="uk-UA"/>
        </w:rPr>
        <w:t>3.2.Посилити проведення профілактичної роботи в навчальних закладах м. Переяслав-Хмельницького.</w:t>
      </w:r>
    </w:p>
    <w:p w:rsidR="00DD2C40" w:rsidRPr="00DD2C40" w:rsidRDefault="00DD2C40" w:rsidP="00DD2C40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2C40">
        <w:rPr>
          <w:rFonts w:ascii="Times New Roman" w:hAnsi="Times New Roman" w:cs="Times New Roman"/>
          <w:sz w:val="24"/>
          <w:szCs w:val="24"/>
          <w:lang w:val="uk-UA"/>
        </w:rPr>
        <w:t xml:space="preserve">3.3.Продовжити </w:t>
      </w:r>
      <w:proofErr w:type="spellStart"/>
      <w:r w:rsidRPr="00DD2C40">
        <w:rPr>
          <w:rFonts w:ascii="Times New Roman" w:hAnsi="Times New Roman" w:cs="Times New Roman"/>
          <w:sz w:val="24"/>
          <w:szCs w:val="24"/>
          <w:lang w:val="uk-UA"/>
        </w:rPr>
        <w:t>взаємопоінформованість</w:t>
      </w:r>
      <w:proofErr w:type="spellEnd"/>
      <w:r w:rsidRPr="00DD2C40">
        <w:rPr>
          <w:rFonts w:ascii="Times New Roman" w:hAnsi="Times New Roman" w:cs="Times New Roman"/>
          <w:sz w:val="24"/>
          <w:szCs w:val="24"/>
          <w:lang w:val="uk-UA"/>
        </w:rPr>
        <w:t xml:space="preserve"> між відділом БНОН та міським центром соціальних служб для сім’ї, дітей та молоді для взаємоузгодженої роботи із особами, що відбувають покарання, без позбавлення волі.</w:t>
      </w:r>
    </w:p>
    <w:p w:rsidR="00DD2C40" w:rsidRDefault="00DD2C40" w:rsidP="00DD2C40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2C40">
        <w:rPr>
          <w:rFonts w:ascii="Times New Roman" w:hAnsi="Times New Roman" w:cs="Times New Roman"/>
          <w:sz w:val="24"/>
          <w:szCs w:val="24"/>
          <w:lang w:val="uk-UA"/>
        </w:rPr>
        <w:t>3.4.Контрольза виконанням даного наказу покласти на МЦСССДМ.</w:t>
      </w:r>
    </w:p>
    <w:p w:rsidR="00DD2C40" w:rsidRDefault="00DD2C40" w:rsidP="00DD2C40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D2C40" w:rsidRPr="00DD2C40" w:rsidRDefault="00DD2C40" w:rsidP="00DD2C40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D2C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4. Робота</w:t>
      </w:r>
      <w:r w:rsidRPr="00DD2C4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міського відділу освіти та міських закладів культури з правової освіти населення міста.</w:t>
      </w:r>
    </w:p>
    <w:p w:rsidR="00DD2C40" w:rsidRPr="00DD2C40" w:rsidRDefault="00DD2C40" w:rsidP="00DD2C40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  <w:lang w:val="uk-UA"/>
        </w:rPr>
      </w:pPr>
      <w:r w:rsidRPr="00DD2C4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D2C4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D2C4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D2C4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D2C4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D2C4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D2C4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D2C4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D2C40"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:rsidR="00D357C7" w:rsidRPr="00D357C7" w:rsidRDefault="00DD2C40" w:rsidP="00D357C7">
      <w:pPr>
        <w:spacing w:after="0" w:line="240" w:lineRule="auto"/>
        <w:ind w:left="-709" w:right="-143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  <w:r w:rsidRPr="00DD2C4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СЛУХАЛИ:</w:t>
      </w:r>
      <w:r w:rsidR="00D357C7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="00D357C7">
        <w:rPr>
          <w:rFonts w:ascii="Times New Roman" w:hAnsi="Times New Roman" w:cs="Times New Roman"/>
          <w:sz w:val="24"/>
          <w:szCs w:val="24"/>
          <w:lang w:val="uk-UA"/>
        </w:rPr>
        <w:t>Курило А.М.</w:t>
      </w:r>
      <w:r w:rsidR="00D357C7" w:rsidRPr="00D357C7">
        <w:rPr>
          <w:rFonts w:ascii="Times New Roman" w:eastAsia="Times New Roman" w:hAnsi="Times New Roman" w:cs="Times New Roman"/>
          <w:sz w:val="24"/>
          <w:szCs w:val="24"/>
          <w:lang w:val="uk-UA"/>
        </w:rPr>
        <w:t>, начальника міського відділу культури</w:t>
      </w:r>
      <w:r w:rsidR="00D357C7">
        <w:rPr>
          <w:rFonts w:ascii="Times New Roman" w:hAnsi="Times New Roman" w:cs="Times New Roman"/>
          <w:sz w:val="24"/>
          <w:szCs w:val="24"/>
          <w:lang w:val="uk-UA"/>
        </w:rPr>
        <w:t xml:space="preserve"> та туризму</w:t>
      </w:r>
      <w:r w:rsidR="00D357C7" w:rsidRPr="00D357C7">
        <w:rPr>
          <w:rFonts w:ascii="Times New Roman" w:eastAsia="Times New Roman" w:hAnsi="Times New Roman" w:cs="Times New Roman"/>
          <w:sz w:val="24"/>
          <w:szCs w:val="24"/>
          <w:lang w:val="uk-UA"/>
        </w:rPr>
        <w:t>, яка проінформувала присутніх про роботу міського відділу освіти та міських закладів культури з правової освіти населення міста.</w:t>
      </w:r>
    </w:p>
    <w:p w:rsidR="00D357C7" w:rsidRPr="00D357C7" w:rsidRDefault="00D357C7" w:rsidP="00D357C7">
      <w:pPr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357C7">
        <w:rPr>
          <w:rFonts w:ascii="Times New Roman" w:hAnsi="Times New Roman" w:cs="Times New Roman"/>
          <w:b/>
          <w:u w:val="single"/>
          <w:lang w:val="uk-UA"/>
        </w:rPr>
        <w:t>РЕКОМЕНДУВАЛИ:</w:t>
      </w:r>
      <w:r w:rsidRPr="00D357C7">
        <w:rPr>
          <w:rFonts w:ascii="Times New Roman" w:hAnsi="Times New Roman" w:cs="Times New Roman"/>
          <w:sz w:val="32"/>
          <w:szCs w:val="24"/>
          <w:lang w:val="uk-UA"/>
        </w:rPr>
        <w:t xml:space="preserve"> </w:t>
      </w:r>
      <w:r w:rsidRPr="00D357C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міському відділу </w:t>
      </w:r>
      <w:r>
        <w:rPr>
          <w:rFonts w:ascii="Times New Roman" w:hAnsi="Times New Roman" w:cs="Times New Roman"/>
          <w:sz w:val="24"/>
          <w:szCs w:val="24"/>
          <w:lang w:val="uk-UA"/>
        </w:rPr>
        <w:t>культури та туризму</w:t>
      </w:r>
      <w:r w:rsidRPr="00D357C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тісніше співпрацювати із відділом освіти, молодіжними службами, службою у справах </w:t>
      </w:r>
      <w:r>
        <w:rPr>
          <w:rFonts w:ascii="Times New Roman" w:hAnsi="Times New Roman" w:cs="Times New Roman"/>
          <w:sz w:val="24"/>
          <w:szCs w:val="24"/>
          <w:lang w:val="uk-UA"/>
        </w:rPr>
        <w:t>дітей, відділом</w:t>
      </w:r>
      <w:r w:rsidRPr="00D357C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питань фізкультури і спорту з метою своєчасного і оперативного виявлення дітей девіантної поведінки, дітей, які потребують особливої уваги для інформування їх про наслі</w:t>
      </w:r>
      <w:r>
        <w:rPr>
          <w:rFonts w:ascii="Times New Roman" w:hAnsi="Times New Roman" w:cs="Times New Roman"/>
          <w:sz w:val="24"/>
          <w:szCs w:val="24"/>
          <w:lang w:val="uk-UA"/>
        </w:rPr>
        <w:t>дки вчинених правопорушень, роз</w:t>
      </w:r>
      <w:r w:rsidRPr="00D357C7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Pr="00D357C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яснення їм чинного законодавства, залучення їх до загальноміських заходів. </w:t>
      </w:r>
    </w:p>
    <w:p w:rsidR="00D357C7" w:rsidRPr="00D357C7" w:rsidRDefault="00D357C7" w:rsidP="00D357C7">
      <w:pPr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357C7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СЛУХАЛИ</w:t>
      </w:r>
      <w:r w:rsidRPr="00D357C7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: </w:t>
      </w:r>
      <w:r w:rsidRPr="00D357C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голову МКМР </w:t>
      </w:r>
      <w:r>
        <w:rPr>
          <w:rFonts w:ascii="Times New Roman" w:hAnsi="Times New Roman" w:cs="Times New Roman"/>
          <w:sz w:val="24"/>
          <w:szCs w:val="24"/>
          <w:lang w:val="uk-UA"/>
        </w:rPr>
        <w:t>Губенко В.В., яка запропонувала</w:t>
      </w:r>
      <w:r w:rsidRPr="00D357C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провести в рамках обласного конкурсу міський огляд-конкурс на краще забезпечення закладами культури правової освіти населення міста.</w:t>
      </w:r>
    </w:p>
    <w:p w:rsidR="00D357C7" w:rsidRPr="00D357C7" w:rsidRDefault="00D357C7" w:rsidP="00D357C7">
      <w:pPr>
        <w:ind w:left="-851"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D357C7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lastRenderedPageBreak/>
        <w:t>ВИРІШИЛИ:</w:t>
      </w:r>
      <w:r w:rsidRPr="00D357C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</w:p>
    <w:p w:rsidR="00D357C7" w:rsidRDefault="00D357C7" w:rsidP="00D357C7">
      <w:pPr>
        <w:ind w:left="-851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D357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D2C40">
        <w:rPr>
          <w:rFonts w:ascii="Times New Roman" w:hAnsi="Times New Roman" w:cs="Times New Roman"/>
          <w:sz w:val="24"/>
          <w:szCs w:val="24"/>
          <w:lang w:val="uk-UA"/>
        </w:rPr>
        <w:t>Інформацію службам взяти до відома.</w:t>
      </w:r>
    </w:p>
    <w:p w:rsidR="00DD2C40" w:rsidRPr="00DD2C40" w:rsidRDefault="00D357C7" w:rsidP="00D357C7">
      <w:pPr>
        <w:ind w:left="-851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П</w:t>
      </w:r>
      <w:r w:rsidRPr="00D357C7">
        <w:rPr>
          <w:rFonts w:ascii="Times New Roman" w:eastAsia="Times New Roman" w:hAnsi="Times New Roman" w:cs="Times New Roman"/>
          <w:sz w:val="24"/>
          <w:szCs w:val="24"/>
          <w:lang w:val="uk-UA"/>
        </w:rPr>
        <w:t>ровести міський огляд-конкурс на краще забезпечення закладами культури правової освіти населення міста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 січні-травні 2014 року</w:t>
      </w:r>
      <w:r w:rsidRPr="00D357C7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DD2C40" w:rsidRPr="00DD2C40" w:rsidRDefault="00DD2C40" w:rsidP="00DD2C40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D2C40" w:rsidRPr="00DD2C40" w:rsidRDefault="00DD2C40" w:rsidP="00DD2C40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D2C40" w:rsidRPr="00DD2C40" w:rsidRDefault="00DD2C40" w:rsidP="00DD2C40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D2C40" w:rsidRPr="00DD2C40" w:rsidRDefault="00DD2C40" w:rsidP="00DD2C40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D2C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Заступник голови координаційної ради               </w:t>
      </w:r>
      <w:r w:rsidR="003F61EA">
        <w:rPr>
          <w:rFonts w:ascii="Times New Roman" w:hAnsi="Times New Roman" w:cs="Times New Roman"/>
          <w:b/>
          <w:sz w:val="24"/>
          <w:szCs w:val="24"/>
          <w:lang w:val="uk-UA"/>
        </w:rPr>
        <w:t>підпис</w:t>
      </w:r>
      <w:r w:rsidRPr="00DD2C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В.В.Губенко</w:t>
      </w:r>
    </w:p>
    <w:p w:rsidR="00DD2C40" w:rsidRPr="00DD2C40" w:rsidRDefault="00DD2C40" w:rsidP="00D357C7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D2C40" w:rsidRPr="00DD2C40" w:rsidRDefault="00DD2C40" w:rsidP="00DD2C40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D2C40" w:rsidRPr="00DD2C40" w:rsidRDefault="00DD2C40" w:rsidP="00DD2C40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D2C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Секретар координаційної ради                      </w:t>
      </w:r>
      <w:r w:rsidRPr="00DD2C4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3F61EA">
        <w:rPr>
          <w:rFonts w:ascii="Times New Roman" w:hAnsi="Times New Roman" w:cs="Times New Roman"/>
          <w:b/>
          <w:sz w:val="24"/>
          <w:szCs w:val="24"/>
          <w:lang w:val="uk-UA"/>
        </w:rPr>
        <w:t>підпис</w:t>
      </w:r>
      <w:r w:rsidRPr="00DD2C4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D2C40">
        <w:rPr>
          <w:rFonts w:ascii="Times New Roman" w:hAnsi="Times New Roman" w:cs="Times New Roman"/>
          <w:b/>
          <w:sz w:val="24"/>
          <w:szCs w:val="24"/>
          <w:lang w:val="uk-UA"/>
        </w:rPr>
        <w:tab/>
        <w:t>Л.М. Борисюк</w:t>
      </w:r>
    </w:p>
    <w:p w:rsidR="0099175A" w:rsidRPr="00DD2C40" w:rsidRDefault="0099175A" w:rsidP="00DD2C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9175A" w:rsidRPr="00DD2C40" w:rsidSect="0047439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71E04"/>
    <w:multiLevelType w:val="hybridMultilevel"/>
    <w:tmpl w:val="38D48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D2C40"/>
    <w:rsid w:val="003F61EA"/>
    <w:rsid w:val="00474397"/>
    <w:rsid w:val="0099175A"/>
    <w:rsid w:val="00D357C7"/>
    <w:rsid w:val="00DD2C40"/>
    <w:rsid w:val="00E01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C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rsid w:val="00DD2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2247</Words>
  <Characters>12810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2013-12-13T11:52:00Z</dcterms:created>
  <dcterms:modified xsi:type="dcterms:W3CDTF">2013-12-13T12:13:00Z</dcterms:modified>
</cp:coreProperties>
</file>